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958" w:rsidRPr="00944958" w:rsidRDefault="00944958" w:rsidP="00944958">
      <w:pPr>
        <w:autoSpaceDE/>
        <w:autoSpaceDN/>
        <w:spacing w:line="260" w:lineRule="exact"/>
        <w:jc w:val="center"/>
        <w:rPr>
          <w:rFonts w:ascii="Arial" w:hAnsi="Arial" w:cs="Arial"/>
          <w:sz w:val="18"/>
          <w:szCs w:val="20"/>
        </w:rPr>
      </w:pPr>
      <w:r w:rsidRPr="00944958">
        <w:rPr>
          <w:rFonts w:ascii="Arial" w:hAnsi="Arial" w:cs="Arial"/>
          <w:b/>
          <w:sz w:val="28"/>
          <w:szCs w:val="36"/>
        </w:rPr>
        <w:t>VZOREC POGODBE ZA DOBAVO OPREME</w:t>
      </w:r>
      <w:r w:rsidR="00706A15">
        <w:rPr>
          <w:rFonts w:ascii="Arial" w:hAnsi="Arial" w:cs="Arial"/>
          <w:b/>
          <w:sz w:val="28"/>
          <w:szCs w:val="36"/>
        </w:rPr>
        <w:t xml:space="preserve"> </w:t>
      </w:r>
      <w:r w:rsidR="00706A15" w:rsidRPr="00706A15">
        <w:rPr>
          <w:rFonts w:ascii="Arial" w:hAnsi="Arial" w:cs="Arial"/>
          <w:b/>
          <w:color w:val="FF0000"/>
          <w:sz w:val="28"/>
          <w:szCs w:val="36"/>
        </w:rPr>
        <w:t>– popravek 1</w:t>
      </w:r>
      <w:r w:rsidR="000E477F">
        <w:rPr>
          <w:rFonts w:ascii="Arial" w:hAnsi="Arial" w:cs="Arial"/>
          <w:b/>
          <w:color w:val="FF0000"/>
          <w:sz w:val="28"/>
          <w:szCs w:val="36"/>
        </w:rPr>
        <w:t>6</w:t>
      </w:r>
      <w:r w:rsidR="00706A15" w:rsidRPr="00706A15">
        <w:rPr>
          <w:rFonts w:ascii="Arial" w:hAnsi="Arial" w:cs="Arial"/>
          <w:b/>
          <w:color w:val="FF0000"/>
          <w:sz w:val="28"/>
          <w:szCs w:val="36"/>
        </w:rPr>
        <w:t>. 2. 2022</w:t>
      </w:r>
    </w:p>
    <w:p w:rsidR="00944958" w:rsidRPr="00944958" w:rsidRDefault="00944958" w:rsidP="00944958">
      <w:pPr>
        <w:autoSpaceDE/>
        <w:autoSpaceDN/>
        <w:spacing w:line="260" w:lineRule="exact"/>
        <w:jc w:val="center"/>
        <w:rPr>
          <w:rFonts w:ascii="Arial" w:hAnsi="Arial" w:cs="Arial"/>
          <w:b/>
          <w:sz w:val="20"/>
          <w:szCs w:val="20"/>
        </w:rPr>
      </w:pPr>
    </w:p>
    <w:p w:rsidR="00944958" w:rsidRPr="00944958" w:rsidRDefault="00944958" w:rsidP="00944958">
      <w:pPr>
        <w:autoSpaceDE/>
        <w:autoSpaceDN/>
        <w:spacing w:line="260" w:lineRule="exact"/>
        <w:jc w:val="center"/>
        <w:rPr>
          <w:rFonts w:ascii="Arial" w:hAnsi="Arial" w:cs="Arial"/>
          <w:b/>
          <w:sz w:val="20"/>
          <w:szCs w:val="20"/>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944958" w:rsidRPr="00944958" w:rsidTr="008B0D40">
        <w:tc>
          <w:tcPr>
            <w:tcW w:w="3331" w:type="dxa"/>
          </w:tcPr>
          <w:p w:rsidR="00944958" w:rsidRPr="00944958" w:rsidRDefault="00944958" w:rsidP="00944958">
            <w:pPr>
              <w:autoSpaceDE/>
              <w:autoSpaceDN/>
              <w:spacing w:line="260" w:lineRule="exact"/>
              <w:jc w:val="both"/>
              <w:rPr>
                <w:rFonts w:ascii="Arial" w:hAnsi="Arial" w:cs="Arial"/>
                <w:b/>
                <w:sz w:val="20"/>
                <w:szCs w:val="20"/>
              </w:rPr>
            </w:pPr>
            <w:bookmarkStart w:id="0" w:name="_Toc372281747"/>
            <w:bookmarkStart w:id="1" w:name="_Toc401208434"/>
            <w:r w:rsidRPr="00944958">
              <w:rPr>
                <w:rFonts w:ascii="Arial" w:hAnsi="Arial" w:cs="Arial"/>
                <w:b/>
                <w:sz w:val="20"/>
                <w:szCs w:val="20"/>
              </w:rPr>
              <w:t xml:space="preserve">NAROČNIK: </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in</w:t>
            </w: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UPORABNIK:</w:t>
            </w:r>
          </w:p>
        </w:tc>
        <w:tc>
          <w:tcPr>
            <w:tcW w:w="6269" w:type="dxa"/>
          </w:tcPr>
          <w:p w:rsidR="00944958" w:rsidRPr="00944958" w:rsidRDefault="00944958" w:rsidP="00944958">
            <w:p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REPUBLIKA SLOVENIJA, MINISTRSTVO ZA ZDRAVJE</w:t>
            </w:r>
          </w:p>
          <w:p w:rsidR="00944958" w:rsidRPr="00944958" w:rsidRDefault="00944958" w:rsidP="00944958">
            <w:p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 xml:space="preserve">Štefanova 5, 1000 LJUBLJANA, </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ki ga zastopa Janez POKLUKAR, minister</w:t>
            </w:r>
          </w:p>
          <w:p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Matična številka: 5030544000,</w:t>
            </w:r>
          </w:p>
          <w:p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ID številka: SI 96395265</w:t>
            </w:r>
          </w:p>
          <w:p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(v nadaljnjem besedilu: naročnik)</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12"/>
                <w:numId w:val="0"/>
              </w:numPr>
              <w:autoSpaceDE/>
              <w:autoSpaceDN/>
              <w:spacing w:line="260" w:lineRule="exact"/>
              <w:jc w:val="both"/>
              <w:rPr>
                <w:rFonts w:ascii="Arial" w:hAnsi="Arial" w:cs="Arial"/>
                <w:b/>
                <w:bCs/>
                <w:sz w:val="20"/>
                <w:szCs w:val="20"/>
                <w:lang w:eastAsia="en-US"/>
              </w:rPr>
            </w:pPr>
            <w:r w:rsidRPr="00944958">
              <w:rPr>
                <w:rFonts w:ascii="Arial" w:hAnsi="Arial" w:cs="Arial"/>
                <w:b/>
                <w:sz w:val="20"/>
                <w:szCs w:val="20"/>
                <w:lang w:eastAsia="en-US"/>
              </w:rPr>
              <w:t>UNIVERZITETNI KLINIČNI CENTER MARIBOR</w:t>
            </w:r>
          </w:p>
          <w:p w:rsidR="00944958" w:rsidRPr="00944958" w:rsidRDefault="00944958" w:rsidP="00944958">
            <w:pPr>
              <w:numPr>
                <w:ilvl w:val="12"/>
                <w:numId w:val="0"/>
              </w:num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Ljubljanska ulica 2, 2000 MARIBOR,</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ki ga zastopa prof. dr. Anton CRNJAC, dr. med., višji svetnik, direktor</w:t>
            </w:r>
          </w:p>
          <w:p w:rsidR="00944958" w:rsidRPr="00944958" w:rsidRDefault="00944958" w:rsidP="00944958">
            <w:pPr>
              <w:tabs>
                <w:tab w:val="left" w:pos="708"/>
                <w:tab w:val="center" w:pos="4536"/>
                <w:tab w:val="right" w:pos="9072"/>
              </w:tabs>
              <w:autoSpaceDE/>
              <w:autoSpaceDN/>
              <w:spacing w:line="260" w:lineRule="exact"/>
              <w:jc w:val="both"/>
              <w:rPr>
                <w:rFonts w:ascii="Arial" w:hAnsi="Arial" w:cs="Arial"/>
                <w:sz w:val="20"/>
                <w:szCs w:val="20"/>
              </w:rPr>
            </w:pPr>
            <w:r w:rsidRPr="00944958">
              <w:rPr>
                <w:rFonts w:ascii="Arial" w:hAnsi="Arial" w:cs="Arial"/>
                <w:sz w:val="20"/>
                <w:szCs w:val="20"/>
              </w:rPr>
              <w:t>Matična številka:</w:t>
            </w:r>
            <w:r w:rsidRPr="00944958">
              <w:rPr>
                <w:rFonts w:ascii="Arial" w:hAnsi="Arial" w:cs="Arial"/>
                <w:sz w:val="20"/>
                <w:szCs w:val="20"/>
                <w:lang w:eastAsia="en-US"/>
              </w:rPr>
              <w:t xml:space="preserve"> 5054150000</w:t>
            </w:r>
          </w:p>
          <w:p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rPr>
              <w:t>ID številka</w:t>
            </w:r>
            <w:r w:rsidRPr="00944958">
              <w:rPr>
                <w:rFonts w:ascii="Arial" w:hAnsi="Arial" w:cs="Arial"/>
                <w:bCs/>
                <w:sz w:val="20"/>
                <w:szCs w:val="20"/>
              </w:rPr>
              <w:t xml:space="preserve">: </w:t>
            </w:r>
            <w:r w:rsidRPr="00944958">
              <w:rPr>
                <w:rFonts w:ascii="Arial" w:hAnsi="Arial" w:cs="Arial"/>
                <w:sz w:val="20"/>
                <w:szCs w:val="20"/>
                <w:lang w:eastAsia="en-US"/>
              </w:rPr>
              <w:t>SI 56644817</w:t>
            </w: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(v nadaljnjem besedilu: uporabnik)</w:t>
            </w: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rPr>
            </w:pPr>
          </w:p>
        </w:tc>
      </w:tr>
      <w:tr w:rsidR="00944958" w:rsidRPr="00944958" w:rsidTr="008B0D40">
        <w:tc>
          <w:tcPr>
            <w:tcW w:w="3331" w:type="dxa"/>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ter</w:t>
            </w:r>
          </w:p>
        </w:tc>
        <w:tc>
          <w:tcPr>
            <w:tcW w:w="6269" w:type="dxa"/>
          </w:tcPr>
          <w:p w:rsidR="00944958" w:rsidRPr="00944958" w:rsidRDefault="00944958" w:rsidP="00944958">
            <w:pPr>
              <w:autoSpaceDE/>
              <w:autoSpaceDN/>
              <w:spacing w:line="260" w:lineRule="exact"/>
              <w:jc w:val="both"/>
              <w:rPr>
                <w:rFonts w:ascii="Arial" w:hAnsi="Arial" w:cs="Arial"/>
                <w:sz w:val="20"/>
                <w:szCs w:val="20"/>
              </w:rPr>
            </w:pPr>
          </w:p>
        </w:tc>
      </w:tr>
      <w:tr w:rsidR="00944958" w:rsidRPr="00944958" w:rsidTr="008B0D40">
        <w:tc>
          <w:tcPr>
            <w:tcW w:w="3331" w:type="dxa"/>
          </w:tcPr>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PRODAJALEC:</w:t>
            </w:r>
          </w:p>
        </w:tc>
        <w:tc>
          <w:tcPr>
            <w:tcW w:w="6269" w:type="dxa"/>
          </w:tcPr>
          <w:p w:rsidR="00944958" w:rsidRPr="00C57217" w:rsidRDefault="00C57217" w:rsidP="00944958">
            <w:pPr>
              <w:autoSpaceDE/>
              <w:autoSpaceDN/>
              <w:spacing w:line="260" w:lineRule="exact"/>
              <w:jc w:val="both"/>
              <w:rPr>
                <w:rFonts w:ascii="Arial" w:hAnsi="Arial" w:cs="Arial"/>
                <w:b/>
                <w:bCs/>
                <w:sz w:val="20"/>
                <w:szCs w:val="20"/>
              </w:rPr>
            </w:pPr>
            <w:r w:rsidRPr="00C57217">
              <w:rPr>
                <w:rFonts w:ascii="Arial" w:hAnsi="Arial" w:cs="Arial"/>
                <w:b/>
                <w:bCs/>
                <w:sz w:val="20"/>
                <w:szCs w:val="20"/>
              </w:rPr>
              <w:fldChar w:fldCharType="begin">
                <w:ffData>
                  <w:name w:val="Besedilo28"/>
                  <w:enabled/>
                  <w:calcOnExit w:val="0"/>
                  <w:textInput/>
                </w:ffData>
              </w:fldChar>
            </w:r>
            <w:bookmarkStart w:id="2" w:name="Besedilo28"/>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bookmarkEnd w:id="2"/>
          </w:p>
          <w:p w:rsidR="00944958" w:rsidRPr="00944958" w:rsidRDefault="00C57217" w:rsidP="00944958">
            <w:pPr>
              <w:autoSpaceDE/>
              <w:autoSpaceDN/>
              <w:spacing w:line="260" w:lineRule="exact"/>
              <w:jc w:val="both"/>
              <w:rPr>
                <w:rFonts w:ascii="Arial" w:hAnsi="Arial" w:cs="Arial"/>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bCs/>
                <w:sz w:val="20"/>
                <w:szCs w:val="20"/>
              </w:rPr>
              <w:t>ki ga zastopa</w:t>
            </w:r>
            <w:r w:rsidRPr="00944958">
              <w:rPr>
                <w:rFonts w:ascii="Arial" w:hAnsi="Arial" w:cs="Arial"/>
                <w:sz w:val="20"/>
                <w:szCs w:val="20"/>
              </w:rPr>
              <w:t xml:space="preserve"> </w:t>
            </w:r>
            <w:r w:rsidR="00C57217" w:rsidRPr="00C57217">
              <w:rPr>
                <w:rFonts w:ascii="Arial" w:hAnsi="Arial" w:cs="Arial"/>
                <w:b/>
                <w:bCs/>
                <w:sz w:val="20"/>
                <w:szCs w:val="20"/>
              </w:rPr>
              <w:fldChar w:fldCharType="begin">
                <w:ffData>
                  <w:name w:val="Besedilo28"/>
                  <w:enabled/>
                  <w:calcOnExit w:val="0"/>
                  <w:textInput/>
                </w:ffData>
              </w:fldChar>
            </w:r>
            <w:r w:rsidR="00C57217" w:rsidRPr="00C57217">
              <w:rPr>
                <w:rFonts w:ascii="Arial" w:hAnsi="Arial" w:cs="Arial"/>
                <w:b/>
                <w:bCs/>
                <w:sz w:val="20"/>
                <w:szCs w:val="20"/>
              </w:rPr>
              <w:instrText xml:space="preserve"> FORMTEXT </w:instrText>
            </w:r>
            <w:r w:rsidR="00C57217" w:rsidRPr="00C57217">
              <w:rPr>
                <w:rFonts w:ascii="Arial" w:hAnsi="Arial" w:cs="Arial"/>
                <w:b/>
                <w:bCs/>
                <w:sz w:val="20"/>
                <w:szCs w:val="20"/>
              </w:rPr>
            </w:r>
            <w:r w:rsidR="00C57217" w:rsidRPr="00C57217">
              <w:rPr>
                <w:rFonts w:ascii="Arial" w:hAnsi="Arial" w:cs="Arial"/>
                <w:b/>
                <w:bCs/>
                <w:sz w:val="20"/>
                <w:szCs w:val="20"/>
              </w:rPr>
              <w:fldChar w:fldCharType="separate"/>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sz w:val="20"/>
                <w:szCs w:val="20"/>
              </w:rPr>
              <w:fldChar w:fldCharType="end"/>
            </w:r>
            <w:r w:rsidRPr="00944958">
              <w:rPr>
                <w:rFonts w:ascii="Arial" w:hAnsi="Arial" w:cs="Arial"/>
                <w:sz w:val="20"/>
                <w:szCs w:val="20"/>
              </w:rPr>
              <w:t>, direktor</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Matična številka: </w:t>
            </w:r>
            <w:r w:rsidR="00C57217" w:rsidRPr="00C57217">
              <w:rPr>
                <w:rFonts w:ascii="Arial" w:hAnsi="Arial" w:cs="Arial"/>
                <w:b/>
                <w:bCs/>
                <w:sz w:val="20"/>
                <w:szCs w:val="20"/>
              </w:rPr>
              <w:fldChar w:fldCharType="begin">
                <w:ffData>
                  <w:name w:val="Besedilo28"/>
                  <w:enabled/>
                  <w:calcOnExit w:val="0"/>
                  <w:textInput/>
                </w:ffData>
              </w:fldChar>
            </w:r>
            <w:r w:rsidR="00C57217" w:rsidRPr="00C57217">
              <w:rPr>
                <w:rFonts w:ascii="Arial" w:hAnsi="Arial" w:cs="Arial"/>
                <w:b/>
                <w:bCs/>
                <w:sz w:val="20"/>
                <w:szCs w:val="20"/>
              </w:rPr>
              <w:instrText xml:space="preserve"> FORMTEXT </w:instrText>
            </w:r>
            <w:r w:rsidR="00C57217" w:rsidRPr="00C57217">
              <w:rPr>
                <w:rFonts w:ascii="Arial" w:hAnsi="Arial" w:cs="Arial"/>
                <w:b/>
                <w:bCs/>
                <w:sz w:val="20"/>
                <w:szCs w:val="20"/>
              </w:rPr>
            </w:r>
            <w:r w:rsidR="00C57217" w:rsidRPr="00C57217">
              <w:rPr>
                <w:rFonts w:ascii="Arial" w:hAnsi="Arial" w:cs="Arial"/>
                <w:b/>
                <w:bCs/>
                <w:sz w:val="20"/>
                <w:szCs w:val="20"/>
              </w:rPr>
              <w:fldChar w:fldCharType="separate"/>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ID številka: </w:t>
            </w:r>
            <w:r w:rsidR="00C57217" w:rsidRPr="00C57217">
              <w:rPr>
                <w:rFonts w:ascii="Arial" w:hAnsi="Arial" w:cs="Arial"/>
                <w:b/>
                <w:bCs/>
                <w:sz w:val="20"/>
                <w:szCs w:val="20"/>
              </w:rPr>
              <w:fldChar w:fldCharType="begin">
                <w:ffData>
                  <w:name w:val="Besedilo28"/>
                  <w:enabled/>
                  <w:calcOnExit w:val="0"/>
                  <w:textInput/>
                </w:ffData>
              </w:fldChar>
            </w:r>
            <w:r w:rsidR="00C57217" w:rsidRPr="00C57217">
              <w:rPr>
                <w:rFonts w:ascii="Arial" w:hAnsi="Arial" w:cs="Arial"/>
                <w:b/>
                <w:bCs/>
                <w:sz w:val="20"/>
                <w:szCs w:val="20"/>
              </w:rPr>
              <w:instrText xml:space="preserve"> FORMTEXT </w:instrText>
            </w:r>
            <w:r w:rsidR="00C57217" w:rsidRPr="00C57217">
              <w:rPr>
                <w:rFonts w:ascii="Arial" w:hAnsi="Arial" w:cs="Arial"/>
                <w:b/>
                <w:bCs/>
                <w:sz w:val="20"/>
                <w:szCs w:val="20"/>
              </w:rPr>
            </w:r>
            <w:r w:rsidR="00C57217" w:rsidRPr="00C57217">
              <w:rPr>
                <w:rFonts w:ascii="Arial" w:hAnsi="Arial" w:cs="Arial"/>
                <w:b/>
                <w:bCs/>
                <w:sz w:val="20"/>
                <w:szCs w:val="20"/>
              </w:rPr>
              <w:fldChar w:fldCharType="separate"/>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TRR: </w:t>
            </w:r>
            <w:bookmarkStart w:id="3" w:name="_Hlk93482142"/>
            <w:r w:rsidR="00C57217" w:rsidRPr="00C57217">
              <w:rPr>
                <w:rFonts w:ascii="Arial" w:hAnsi="Arial" w:cs="Arial"/>
                <w:b/>
                <w:bCs/>
                <w:sz w:val="20"/>
                <w:szCs w:val="20"/>
              </w:rPr>
              <w:fldChar w:fldCharType="begin">
                <w:ffData>
                  <w:name w:val="Besedilo28"/>
                  <w:enabled/>
                  <w:calcOnExit w:val="0"/>
                  <w:textInput/>
                </w:ffData>
              </w:fldChar>
            </w:r>
            <w:r w:rsidR="00C57217" w:rsidRPr="00C57217">
              <w:rPr>
                <w:rFonts w:ascii="Arial" w:hAnsi="Arial" w:cs="Arial"/>
                <w:b/>
                <w:bCs/>
                <w:sz w:val="20"/>
                <w:szCs w:val="20"/>
              </w:rPr>
              <w:instrText xml:space="preserve"> FORMTEXT </w:instrText>
            </w:r>
            <w:r w:rsidR="00C57217" w:rsidRPr="00C57217">
              <w:rPr>
                <w:rFonts w:ascii="Arial" w:hAnsi="Arial" w:cs="Arial"/>
                <w:b/>
                <w:bCs/>
                <w:sz w:val="20"/>
                <w:szCs w:val="20"/>
              </w:rPr>
            </w:r>
            <w:r w:rsidR="00C57217" w:rsidRPr="00C57217">
              <w:rPr>
                <w:rFonts w:ascii="Arial" w:hAnsi="Arial" w:cs="Arial"/>
                <w:b/>
                <w:bCs/>
                <w:sz w:val="20"/>
                <w:szCs w:val="20"/>
              </w:rPr>
              <w:fldChar w:fldCharType="separate"/>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sz w:val="20"/>
                <w:szCs w:val="20"/>
              </w:rPr>
              <w:fldChar w:fldCharType="end"/>
            </w:r>
            <w:bookmarkEnd w:id="3"/>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nadaljnjem besedilu: prodajalec)</w:t>
            </w:r>
          </w:p>
        </w:tc>
      </w:tr>
    </w:tbl>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sklepajo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2"/>
          <w:szCs w:val="20"/>
        </w:rPr>
      </w:pPr>
    </w:p>
    <w:p w:rsidR="00944958" w:rsidRPr="00944958" w:rsidRDefault="00944958" w:rsidP="00944958">
      <w:pPr>
        <w:autoSpaceDE/>
        <w:autoSpaceDN/>
        <w:spacing w:line="276" w:lineRule="auto"/>
        <w:jc w:val="center"/>
        <w:rPr>
          <w:rFonts w:ascii="Arial" w:hAnsi="Arial" w:cs="Arial"/>
          <w:b/>
          <w:bCs/>
          <w:color w:val="000000"/>
          <w:sz w:val="28"/>
          <w:szCs w:val="20"/>
        </w:rPr>
      </w:pPr>
      <w:r w:rsidRPr="00944958">
        <w:rPr>
          <w:rFonts w:ascii="Arial" w:hAnsi="Arial" w:cs="Arial"/>
          <w:b/>
          <w:sz w:val="28"/>
          <w:szCs w:val="20"/>
        </w:rPr>
        <w:t xml:space="preserve">POGODBO ŠT. …………..  O DOBAVI </w:t>
      </w:r>
      <w:r w:rsidRPr="00944958">
        <w:rPr>
          <w:rFonts w:ascii="Arial" w:hAnsi="Arial" w:cs="Arial"/>
          <w:b/>
          <w:bCs/>
          <w:color w:val="000000"/>
          <w:sz w:val="28"/>
          <w:szCs w:val="20"/>
        </w:rPr>
        <w:t>OPREME</w:t>
      </w:r>
    </w:p>
    <w:p w:rsidR="00944958" w:rsidRPr="00944958" w:rsidRDefault="00944958" w:rsidP="00944958">
      <w:pPr>
        <w:autoSpaceDE/>
        <w:autoSpaceDN/>
        <w:spacing w:line="276" w:lineRule="auto"/>
        <w:jc w:val="center"/>
        <w:rPr>
          <w:rFonts w:ascii="Arial" w:hAnsi="Arial" w:cs="Arial"/>
          <w:b/>
          <w:bCs/>
          <w:color w:val="000000"/>
          <w:sz w:val="28"/>
          <w:szCs w:val="20"/>
        </w:rPr>
      </w:pPr>
      <w:r w:rsidRPr="00944958">
        <w:rPr>
          <w:rFonts w:ascii="Arial" w:hAnsi="Arial" w:cs="Arial"/>
          <w:b/>
          <w:bCs/>
          <w:color w:val="000000"/>
          <w:sz w:val="28"/>
          <w:szCs w:val="20"/>
        </w:rPr>
        <w:t>IZ SKLOPA(OV) ……………</w:t>
      </w:r>
    </w:p>
    <w:p w:rsidR="00944958" w:rsidRPr="00944958" w:rsidDel="0096055F" w:rsidRDefault="00944958" w:rsidP="00944958">
      <w:pPr>
        <w:autoSpaceDE/>
        <w:autoSpaceDN/>
        <w:spacing w:line="260" w:lineRule="exact"/>
        <w:jc w:val="center"/>
        <w:rPr>
          <w:rFonts w:ascii="Arial" w:hAnsi="Arial" w:cs="Arial"/>
          <w:b/>
          <w:szCs w:val="20"/>
        </w:rPr>
      </w:pPr>
    </w:p>
    <w:p w:rsidR="00944958" w:rsidRPr="00944958" w:rsidRDefault="00944958" w:rsidP="00944958">
      <w:pPr>
        <w:autoSpaceDE/>
        <w:autoSpaceDN/>
        <w:spacing w:line="260" w:lineRule="exact"/>
        <w:jc w:val="center"/>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iCs/>
          <w:sz w:val="20"/>
          <w:szCs w:val="20"/>
        </w:rPr>
      </w:pPr>
      <w:r w:rsidRPr="00944958">
        <w:rPr>
          <w:rFonts w:ascii="Arial" w:hAnsi="Arial" w:cs="Arial"/>
          <w:b/>
          <w:iCs/>
          <w:sz w:val="20"/>
          <w:szCs w:val="20"/>
        </w:rPr>
        <w:t>UVODNE DOLOČBE</w:t>
      </w:r>
    </w:p>
    <w:p w:rsidR="00944958" w:rsidRPr="00944958" w:rsidRDefault="00944958" w:rsidP="00944958">
      <w:pPr>
        <w:autoSpaceDE/>
        <w:autoSpaceDN/>
        <w:spacing w:line="260" w:lineRule="exact"/>
        <w:ind w:left="360"/>
        <w:contextualSpacing/>
        <w:jc w:val="both"/>
        <w:rPr>
          <w:rFonts w:ascii="Arial" w:hAnsi="Arial" w:cs="Arial"/>
          <w:b/>
          <w:iCs/>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Pogodbene stranke uvodoma ugotovijo, da: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2"/>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sklepajo pogodbo na podlagi oddanega javnega naročila po izvedenem odprtem postopku, z oznako </w:t>
      </w:r>
      <w:r w:rsidR="00B0475F" w:rsidRPr="00B0475F">
        <w:rPr>
          <w:rFonts w:ascii="Arial" w:hAnsi="Arial" w:cs="Arial"/>
          <w:sz w:val="20"/>
          <w:szCs w:val="20"/>
        </w:rPr>
        <w:t>JN-10253</w:t>
      </w:r>
      <w:r w:rsidR="00B0475F">
        <w:rPr>
          <w:rFonts w:ascii="Arial" w:hAnsi="Arial" w:cs="Arial"/>
          <w:sz w:val="20"/>
          <w:szCs w:val="20"/>
        </w:rPr>
        <w:t xml:space="preserve"> </w:t>
      </w:r>
      <w:r w:rsidRPr="00944958">
        <w:rPr>
          <w:rFonts w:ascii="Arial" w:hAnsi="Arial" w:cs="Arial"/>
          <w:sz w:val="20"/>
          <w:szCs w:val="20"/>
        </w:rPr>
        <w:t>in nazivom »PRESELITEV ODDELKA ZA PLJUČNE BOLEZNI NA LOKACIJO UKC MARIBOR – OPREMA«, objavljenem na</w:t>
      </w:r>
      <w:r w:rsidRPr="00944958">
        <w:rPr>
          <w:rFonts w:ascii="Arial" w:eastAsia="Arial Unicode MS" w:hAnsi="Arial" w:cs="Arial"/>
          <w:sz w:val="20"/>
          <w:szCs w:val="20"/>
        </w:rPr>
        <w:t xml:space="preserve"> portalu javnih naročil pod št. objave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 xml:space="preserve">, dne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 xml:space="preserve"> in v Uradnemu listu Evropske unije pod št. objave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 xml:space="preserve">, dne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w:t>
      </w:r>
      <w:r w:rsidRPr="00944958">
        <w:rPr>
          <w:rFonts w:ascii="Arial" w:hAnsi="Arial" w:cs="Arial"/>
          <w:sz w:val="20"/>
          <w:szCs w:val="20"/>
        </w:rPr>
        <w:t xml:space="preserve"> sklepa o začetku postopka oddaje javnega naročila, št. 4110-100/2021/2, z dne, </w:t>
      </w:r>
      <w:r w:rsidRPr="00944958">
        <w:rPr>
          <w:rFonts w:ascii="Arial" w:eastAsia="Arial Unicode MS" w:hAnsi="Arial" w:cs="Arial"/>
          <w:sz w:val="20"/>
          <w:szCs w:val="20"/>
        </w:rPr>
        <w:t xml:space="preserve">28. 12. 2021 </w:t>
      </w:r>
      <w:r w:rsidRPr="00944958">
        <w:rPr>
          <w:rFonts w:ascii="Arial" w:hAnsi="Arial" w:cs="Arial"/>
          <w:sz w:val="20"/>
          <w:szCs w:val="20"/>
        </w:rPr>
        <w:t xml:space="preserve">in odločitve o oddaji javnega naročila, št. ……………………………..., z dne, </w:t>
      </w:r>
      <w:r w:rsidRPr="00944958">
        <w:rPr>
          <w:rFonts w:ascii="Arial" w:eastAsia="Arial Unicode MS" w:hAnsi="Arial" w:cs="Arial"/>
          <w:sz w:val="20"/>
          <w:szCs w:val="20"/>
        </w:rPr>
        <w:t>……………………………...</w:t>
      </w:r>
      <w:r w:rsidRPr="00944958">
        <w:rPr>
          <w:rFonts w:ascii="Arial" w:hAnsi="Arial" w:cs="Arial"/>
          <w:sz w:val="20"/>
          <w:szCs w:val="20"/>
        </w:rPr>
        <w:t>;</w:t>
      </w:r>
    </w:p>
    <w:p w:rsidR="00944958" w:rsidRPr="00944958" w:rsidRDefault="00944958" w:rsidP="00944958">
      <w:pPr>
        <w:numPr>
          <w:ilvl w:val="0"/>
          <w:numId w:val="22"/>
        </w:numPr>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 xml:space="preserve">je ta pogodba sklenjena na podlagi ponudbe št.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z dne,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 xml:space="preserve"> </w:t>
      </w:r>
      <w:r w:rsidRPr="00944958">
        <w:rPr>
          <w:rFonts w:ascii="Arial" w:hAnsi="Arial" w:cs="Arial"/>
          <w:sz w:val="20"/>
          <w:szCs w:val="20"/>
        </w:rPr>
        <w:t>in dokumentacije v zvezi z oddajo predmetnega javnega naročila (v nadaljnjem besedilu: dokumentacija), potrjene s strani izbranega prodajalca;</w:t>
      </w:r>
    </w:p>
    <w:p w:rsidR="00944958" w:rsidRPr="00944958" w:rsidRDefault="00944958" w:rsidP="00944958">
      <w:pPr>
        <w:numPr>
          <w:ilvl w:val="0"/>
          <w:numId w:val="22"/>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je prodajalec v roku 8 dni od prejema poziva z dne, </w:t>
      </w:r>
      <w:r w:rsidRPr="00944958">
        <w:rPr>
          <w:rFonts w:ascii="Arial" w:eastAsia="Arial Unicode MS" w:hAnsi="Arial" w:cs="Arial"/>
          <w:sz w:val="20"/>
          <w:szCs w:val="20"/>
        </w:rPr>
        <w:t>……………………………...</w:t>
      </w:r>
      <w:r w:rsidRPr="00944958">
        <w:rPr>
          <w:rFonts w:ascii="Arial" w:hAnsi="Arial" w:cs="Arial"/>
          <w:sz w:val="20"/>
          <w:szCs w:val="20"/>
        </w:rPr>
        <w:t xml:space="preserve">, </w:t>
      </w:r>
      <w:r w:rsidRPr="00944958">
        <w:rPr>
          <w:rFonts w:ascii="Arial" w:hAnsi="Arial" w:cs="Arial"/>
          <w:sz w:val="20"/>
          <w:szCs w:val="20"/>
          <w:lang w:eastAsia="en-US"/>
        </w:rPr>
        <w:t>uporabniku</w:t>
      </w:r>
      <w:r w:rsidRPr="00944958">
        <w:rPr>
          <w:rFonts w:ascii="Arial" w:hAnsi="Arial" w:cs="Arial"/>
          <w:sz w:val="20"/>
          <w:szCs w:val="20"/>
        </w:rPr>
        <w:t xml:space="preserve"> posredoval podatke iz šeste točke 14. člena Zakona o integriteti in preprečevanju korupcije (Uradni list RS, št. </w:t>
      </w:r>
      <w:hyperlink r:id="rId8" w:tgtFrame="_blank" w:tooltip="Zakon o integriteti in preprečevanju korupcije (uradno prečiščeno besedilo)" w:history="1">
        <w:r w:rsidRPr="00944958">
          <w:rPr>
            <w:rFonts w:ascii="Arial" w:hAnsi="Arial" w:cs="Arial"/>
            <w:color w:val="0000FF"/>
            <w:sz w:val="20"/>
            <w:szCs w:val="20"/>
            <w:u w:val="single"/>
          </w:rPr>
          <w:t>69/11</w:t>
        </w:r>
      </w:hyperlink>
      <w:r w:rsidRPr="00944958">
        <w:rPr>
          <w:rFonts w:ascii="Arial" w:hAnsi="Arial" w:cs="Arial"/>
          <w:sz w:val="20"/>
          <w:szCs w:val="20"/>
        </w:rPr>
        <w:t xml:space="preserve"> – uradno prečiščeno besedilo in </w:t>
      </w:r>
      <w:hyperlink r:id="rId9" w:tgtFrame="_blank" w:tooltip="Zakon o spremembah in dopolnitvah Zakona o integriteti in preprečevanju korupcije" w:history="1">
        <w:r w:rsidRPr="00944958">
          <w:rPr>
            <w:rFonts w:ascii="Arial" w:hAnsi="Arial" w:cs="Arial"/>
            <w:color w:val="0000FF"/>
            <w:sz w:val="20"/>
            <w:szCs w:val="20"/>
            <w:u w:val="single"/>
          </w:rPr>
          <w:t>158/20</w:t>
        </w:r>
      </w:hyperlink>
      <w:r w:rsidRPr="00944958">
        <w:rPr>
          <w:rFonts w:ascii="Arial" w:hAnsi="Arial" w:cs="Arial"/>
          <w:sz w:val="20"/>
          <w:szCs w:val="20"/>
        </w:rPr>
        <w:t>).</w:t>
      </w: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PREDMET POGODBE </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xml:space="preserve">Predmet pogodbe je dobava opreme za sklop št. </w:t>
      </w:r>
      <w:r w:rsidRPr="00944958">
        <w:rPr>
          <w:rFonts w:ascii="Arial" w:hAnsi="Arial" w:cs="Arial"/>
          <w:i/>
          <w:iCs/>
          <w:color w:val="FF0000"/>
          <w:sz w:val="20"/>
          <w:szCs w:val="20"/>
          <w:lang w:eastAsia="en-US"/>
        </w:rPr>
        <w:t>(ponudnik označi sklop/e, na katere oddaja ponudbo)</w:t>
      </w:r>
      <w:r w:rsidRPr="00944958">
        <w:rPr>
          <w:rFonts w:ascii="Arial" w:hAnsi="Arial" w:cs="Arial"/>
          <w:sz w:val="20"/>
          <w:szCs w:val="20"/>
          <w:lang w:eastAsia="en-US"/>
        </w:rPr>
        <w:t>:</w:t>
      </w:r>
    </w:p>
    <w:p w:rsidR="00944958" w:rsidRPr="00944958" w:rsidRDefault="00944958" w:rsidP="00944958">
      <w:pPr>
        <w:autoSpaceDE/>
        <w:autoSpaceDN/>
        <w:spacing w:line="260" w:lineRule="exact"/>
        <w:ind w:left="1080"/>
        <w:jc w:val="both"/>
        <w:rPr>
          <w:rFonts w:ascii="Arial" w:hAnsi="Arial" w:cs="Arial"/>
          <w:sz w:val="20"/>
          <w:szCs w:val="20"/>
          <w:lang w:eastAsia="en-US"/>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926"/>
      </w:tblGrid>
      <w:tr w:rsidR="00944958" w:rsidRPr="00944958" w:rsidTr="008B0D40">
        <w:trPr>
          <w:trHeight w:val="680"/>
          <w:jc w:val="center"/>
        </w:trPr>
        <w:tc>
          <w:tcPr>
            <w:tcW w:w="8926" w:type="dxa"/>
            <w:shd w:val="clear" w:color="auto" w:fill="auto"/>
            <w:vAlign w:val="center"/>
          </w:tcPr>
          <w:p w:rsidR="00944958" w:rsidRPr="00944958" w:rsidRDefault="00944958" w:rsidP="00944958">
            <w:pPr>
              <w:autoSpaceDE/>
              <w:autoSpaceDN/>
              <w:spacing w:line="260" w:lineRule="exact"/>
              <w:rPr>
                <w:rFonts w:ascii="Arial" w:hAnsi="Arial" w:cs="Arial"/>
                <w:sz w:val="20"/>
                <w:szCs w:val="20"/>
                <w:lang w:eastAsia="en-US"/>
              </w:rPr>
            </w:pPr>
            <w:r w:rsidRPr="00944958">
              <w:rPr>
                <w:rFonts w:ascii="Arial" w:hAnsi="Arial" w:cs="Arial"/>
                <w:bCs/>
                <w:iCs/>
                <w:szCs w:val="20"/>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0pt;height:13.5pt" o:ole="">
                  <v:imagedata r:id="rId10" o:title=""/>
                </v:shape>
                <w:control r:id="rId11" w:name="CheckBox1" w:shapeid="_x0000_i1039"/>
              </w:object>
            </w:r>
            <w:r w:rsidRPr="00944958">
              <w:rPr>
                <w:rFonts w:ascii="Arial" w:hAnsi="Arial" w:cs="Arial"/>
                <w:sz w:val="20"/>
                <w:szCs w:val="20"/>
                <w:lang w:eastAsia="en-US"/>
              </w:rPr>
              <w:t xml:space="preserve"> Sklop 1: Bolniške postelje</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1" type="#_x0000_t75" style="width:30pt;height:13.5pt" o:ole="">
                  <v:imagedata r:id="rId10" o:title=""/>
                </v:shape>
                <w:control r:id="rId12" w:name="CheckBox11" w:shapeid="_x0000_i1041"/>
              </w:object>
            </w:r>
            <w:r w:rsidRPr="00944958">
              <w:rPr>
                <w:rFonts w:ascii="Arial" w:hAnsi="Arial" w:cs="Arial"/>
                <w:sz w:val="20"/>
                <w:szCs w:val="20"/>
                <w:lang w:eastAsia="en-US"/>
              </w:rPr>
              <w:t xml:space="preserve"> Sklop 2: Splošna medicinska oprema</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3" type="#_x0000_t75" style="width:30pt;height:13.5pt" o:ole="">
                  <v:imagedata r:id="rId10" o:title=""/>
                </v:shape>
                <w:control r:id="rId13" w:name="CheckBox12" w:shapeid="_x0000_i1043"/>
              </w:object>
            </w:r>
            <w:r w:rsidRPr="00944958">
              <w:rPr>
                <w:rFonts w:ascii="Arial" w:hAnsi="Arial" w:cs="Arial"/>
                <w:sz w:val="20"/>
                <w:szCs w:val="20"/>
                <w:lang w:eastAsia="en-US"/>
              </w:rPr>
              <w:t xml:space="preserve"> Sklop 3: Oprema za sterilizacijo in dezinfekcijo</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5" type="#_x0000_t75" style="width:30pt;height:13.5pt" o:ole="">
                  <v:imagedata r:id="rId10" o:title=""/>
                </v:shape>
                <w:control r:id="rId14" w:name="CheckBox13" w:shapeid="_x0000_i1045"/>
              </w:object>
            </w:r>
            <w:r w:rsidRPr="00944958">
              <w:rPr>
                <w:rFonts w:ascii="Arial" w:hAnsi="Arial" w:cs="Arial"/>
                <w:sz w:val="20"/>
                <w:szCs w:val="20"/>
                <w:lang w:eastAsia="en-US"/>
              </w:rPr>
              <w:t xml:space="preserve"> Sklop 4: Oprema za nadzor vitalnih funkcij</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7" type="#_x0000_t75" style="width:30pt;height:13.5pt" o:ole="">
                  <v:imagedata r:id="rId10" o:title=""/>
                </v:shape>
                <w:control r:id="rId15" w:name="CheckBox14" w:shapeid="_x0000_i1047"/>
              </w:object>
            </w:r>
            <w:r w:rsidRPr="00944958">
              <w:rPr>
                <w:rFonts w:ascii="Arial" w:hAnsi="Arial" w:cs="Arial"/>
                <w:sz w:val="20"/>
                <w:szCs w:val="20"/>
                <w:lang w:eastAsia="en-US"/>
              </w:rPr>
              <w:t xml:space="preserve"> Sklop 5: Ultrazvočni aparat</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9" type="#_x0000_t75" style="width:30pt;height:13.5pt" o:ole="">
                  <v:imagedata r:id="rId10" o:title=""/>
                </v:shape>
                <w:control r:id="rId16" w:name="CheckBox15" w:shapeid="_x0000_i1049"/>
              </w:object>
            </w:r>
            <w:r w:rsidRPr="00944958">
              <w:rPr>
                <w:rFonts w:ascii="Arial" w:hAnsi="Arial" w:cs="Arial"/>
                <w:sz w:val="20"/>
                <w:szCs w:val="20"/>
                <w:lang w:eastAsia="en-US"/>
              </w:rPr>
              <w:t xml:space="preserve"> Sklop 6: Endoskopska oprema</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51" type="#_x0000_t75" style="width:30pt;height:13.5pt" o:ole="">
                  <v:imagedata r:id="rId10" o:title=""/>
                </v:shape>
                <w:control r:id="rId17" w:name="CheckBox16" w:shapeid="_x0000_i1051"/>
              </w:object>
            </w:r>
            <w:r w:rsidRPr="00944958">
              <w:rPr>
                <w:rFonts w:ascii="Arial" w:hAnsi="Arial" w:cs="Arial"/>
                <w:sz w:val="20"/>
                <w:szCs w:val="20"/>
                <w:lang w:eastAsia="en-US"/>
              </w:rPr>
              <w:t xml:space="preserve"> Sklop 7: Aparat za neinvazivno mehanično ventilacijo</w:t>
            </w:r>
          </w:p>
        </w:tc>
      </w:tr>
    </w:tbl>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xml:space="preserve">(v nadaljevanju: oprema), kot je to opredeljeno v prodajalčevi ponudbi št.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lang w:eastAsia="en-US"/>
        </w:rPr>
        <w:t xml:space="preserve">, z dne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lang w:eastAsia="en-US"/>
        </w:rPr>
        <w:t xml:space="preserve"> (v nadaljevanju: ponudba), katero je prodajalec predložil na podlagi javnega naročila iz 1. člena te pogodbe. </w:t>
      </w: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i/>
          <w:sz w:val="20"/>
          <w:szCs w:val="20"/>
          <w:lang w:eastAsia="en-US"/>
        </w:rPr>
      </w:pPr>
      <w:r w:rsidRPr="00944958">
        <w:rPr>
          <w:rFonts w:ascii="Arial" w:hAnsi="Arial" w:cs="Arial"/>
          <w:sz w:val="20"/>
          <w:szCs w:val="20"/>
          <w:lang w:eastAsia="en-US"/>
        </w:rPr>
        <w:t xml:space="preserve">Nakup opreme za uporabnika obsega dobavo in montažo opreme v skladu z zahtevami iz dokumentacije in po tej pogodbi vključuje </w:t>
      </w:r>
      <w:r w:rsidRPr="00944958">
        <w:rPr>
          <w:rFonts w:ascii="Arial" w:hAnsi="Arial" w:cs="Arial"/>
          <w:sz w:val="20"/>
          <w:szCs w:val="20"/>
        </w:rPr>
        <w:t xml:space="preserve">namestitev in/ali vgradnjo oziroma montažo dobavljene opreme, zagon in preizkus delovanja, funkcionalni preizkus vse dobavljene opreme in predložitev ustreznih poročil, </w:t>
      </w:r>
      <w:r w:rsidRPr="00944958">
        <w:rPr>
          <w:rFonts w:ascii="Arial" w:hAnsi="Arial" w:cs="Arial"/>
          <w:sz w:val="20"/>
          <w:szCs w:val="20"/>
          <w:lang w:eastAsia="en-US"/>
        </w:rPr>
        <w:t xml:space="preserve">preverjanje doseganja zahtevanih parametrov (za opremo, kjer je to predvideno v tehničnih zahtevah), izvedbo preventivnega vzdrževanja v garancijski dobi, </w:t>
      </w:r>
      <w:r w:rsidRPr="00944958">
        <w:rPr>
          <w:rFonts w:ascii="Arial" w:hAnsi="Arial" w:cs="Arial"/>
          <w:sz w:val="20"/>
          <w:szCs w:val="20"/>
        </w:rPr>
        <w:t xml:space="preserve">predajo vse tehnične dokumentacije za uporabo, obratovanje in vzdrževanje, šolanje osebja pooblaščenega naročnika/uporabnika, primopredajo vse dobavljene opreme uporabniku ter odpravo napak v času </w:t>
      </w:r>
      <w:r w:rsidRPr="00944958">
        <w:rPr>
          <w:rFonts w:ascii="Arial" w:hAnsi="Arial" w:cs="Arial"/>
          <w:bCs/>
          <w:sz w:val="20"/>
          <w:szCs w:val="20"/>
        </w:rPr>
        <w:t>24-</w:t>
      </w:r>
      <w:r w:rsidRPr="00944958">
        <w:rPr>
          <w:rFonts w:ascii="Arial" w:hAnsi="Arial" w:cs="Arial"/>
          <w:sz w:val="20"/>
          <w:szCs w:val="20"/>
        </w:rPr>
        <w:t>mesečnega garancijskega roka, ki prične teči s pisno primopredajo opreme po tej pogodbi.</w:t>
      </w:r>
    </w:p>
    <w:p w:rsidR="00944958" w:rsidRPr="00944958" w:rsidRDefault="00944958" w:rsidP="00944958">
      <w:pPr>
        <w:autoSpaceDE/>
        <w:autoSpaceDN/>
        <w:spacing w:line="260" w:lineRule="exact"/>
        <w:ind w:right="-8"/>
        <w:jc w:val="both"/>
        <w:rPr>
          <w:rFonts w:ascii="Arial" w:hAnsi="Arial" w:cs="Arial"/>
          <w:sz w:val="20"/>
          <w:szCs w:val="20"/>
        </w:rPr>
      </w:pPr>
    </w:p>
    <w:p w:rsidR="00944958" w:rsidRPr="00944958" w:rsidRDefault="00944958" w:rsidP="00944958">
      <w:pPr>
        <w:tabs>
          <w:tab w:val="left" w:pos="851"/>
          <w:tab w:val="left" w:pos="4820"/>
        </w:tabs>
        <w:autoSpaceDE/>
        <w:autoSpaceDN/>
        <w:spacing w:line="260" w:lineRule="exact"/>
        <w:jc w:val="both"/>
        <w:rPr>
          <w:rFonts w:ascii="Arial" w:hAnsi="Arial" w:cs="Arial"/>
          <w:b/>
          <w:sz w:val="20"/>
          <w:szCs w:val="20"/>
          <w:lang w:eastAsia="en-US"/>
        </w:rPr>
      </w:pPr>
      <w:r w:rsidRPr="00944958">
        <w:rPr>
          <w:rFonts w:ascii="Arial" w:hAnsi="Arial" w:cs="Arial"/>
          <w:sz w:val="20"/>
          <w:szCs w:val="20"/>
          <w:lang w:eastAsia="en-US"/>
        </w:rPr>
        <w:lastRenderedPageBreak/>
        <w:t>Vse s pogodbo prevzete obveznosti bo izvedel prodajalec v skladu z določili te pogodbe in v skladu s podrobnimi zahtevami, ki so navedene v tehničnih zahtevah dokumentacije za predmetno javno naročilo.</w:t>
      </w:r>
    </w:p>
    <w:p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Oprema mora biti nova iz redne proizvodnje in še nikoli uporabljena za klinične ali demonstracijske namene. Oprema se dobavi in preizkusi na lokaciji uporabnika.</w:t>
      </w:r>
    </w:p>
    <w:p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rsidR="00944958" w:rsidRPr="00944958" w:rsidRDefault="00944958" w:rsidP="00944958">
      <w:pPr>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Prodajalec se zavezuje, da bo na svoje stroške poskrbel za odvoz celotne embalaže, ki bo predmet dobave opreme.</w:t>
      </w:r>
    </w:p>
    <w:p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ROK IZVEDBE</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Rok izvedbe pogodbenih obveznosti</w:t>
      </w:r>
      <w:r w:rsidR="00EC120C">
        <w:rPr>
          <w:rFonts w:ascii="Arial" w:hAnsi="Arial" w:cs="Arial"/>
          <w:sz w:val="20"/>
          <w:szCs w:val="20"/>
        </w:rPr>
        <w:t xml:space="preserve"> </w:t>
      </w:r>
      <w:r w:rsidR="00EC120C" w:rsidRPr="00EC120C">
        <w:rPr>
          <w:rFonts w:ascii="Arial" w:hAnsi="Arial" w:cs="Arial"/>
          <w:color w:val="FF0000"/>
          <w:sz w:val="20"/>
          <w:szCs w:val="20"/>
        </w:rPr>
        <w:t>za dobavo opreme iz sklopov 1, 2, 3, 4</w:t>
      </w:r>
      <w:r w:rsidR="00EC120C">
        <w:rPr>
          <w:rFonts w:ascii="Arial" w:hAnsi="Arial" w:cs="Arial"/>
          <w:color w:val="FF0000"/>
          <w:sz w:val="20"/>
          <w:szCs w:val="20"/>
        </w:rPr>
        <w:t>, 5</w:t>
      </w:r>
      <w:r w:rsidR="00EC120C" w:rsidRPr="00EC120C">
        <w:rPr>
          <w:rFonts w:ascii="Arial" w:hAnsi="Arial" w:cs="Arial"/>
          <w:color w:val="FF0000"/>
          <w:sz w:val="20"/>
          <w:szCs w:val="20"/>
        </w:rPr>
        <w:t xml:space="preserve"> in </w:t>
      </w:r>
      <w:r w:rsidR="00EC120C">
        <w:rPr>
          <w:rFonts w:ascii="Arial" w:hAnsi="Arial" w:cs="Arial"/>
          <w:color w:val="FF0000"/>
          <w:sz w:val="20"/>
          <w:szCs w:val="20"/>
        </w:rPr>
        <w:t>7</w:t>
      </w:r>
      <w:r w:rsidR="00EC120C" w:rsidRPr="00EC120C">
        <w:rPr>
          <w:rFonts w:ascii="Arial" w:hAnsi="Arial" w:cs="Arial"/>
          <w:color w:val="FF0000"/>
          <w:sz w:val="20"/>
          <w:szCs w:val="20"/>
        </w:rPr>
        <w:t xml:space="preserve"> je 70 dni ter za opremo iz sklopa 6, </w:t>
      </w:r>
      <w:r w:rsidRPr="00EC120C">
        <w:rPr>
          <w:rFonts w:ascii="Arial" w:hAnsi="Arial" w:cs="Arial"/>
          <w:sz w:val="20"/>
          <w:szCs w:val="20"/>
        </w:rPr>
        <w:t xml:space="preserve"> </w:t>
      </w:r>
      <w:r w:rsidRPr="00EC120C">
        <w:rPr>
          <w:rFonts w:ascii="Arial" w:hAnsi="Arial" w:cs="Arial"/>
          <w:strike/>
          <w:sz w:val="20"/>
          <w:szCs w:val="20"/>
        </w:rPr>
        <w:t xml:space="preserve">je </w:t>
      </w:r>
      <w:r w:rsidRPr="00EC120C">
        <w:rPr>
          <w:rFonts w:ascii="Arial" w:hAnsi="Arial" w:cs="Arial"/>
          <w:bCs/>
          <w:strike/>
          <w:sz w:val="20"/>
          <w:szCs w:val="20"/>
        </w:rPr>
        <w:t>7</w:t>
      </w:r>
      <w:r w:rsidRPr="000243D4">
        <w:rPr>
          <w:rFonts w:ascii="Arial" w:hAnsi="Arial" w:cs="Arial"/>
          <w:bCs/>
          <w:strike/>
          <w:sz w:val="20"/>
          <w:szCs w:val="20"/>
        </w:rPr>
        <w:t>0</w:t>
      </w:r>
      <w:r w:rsidRPr="00944958">
        <w:rPr>
          <w:rFonts w:ascii="Arial" w:hAnsi="Arial" w:cs="Arial"/>
          <w:bCs/>
          <w:sz w:val="20"/>
          <w:szCs w:val="20"/>
        </w:rPr>
        <w:t xml:space="preserve"> </w:t>
      </w:r>
      <w:r w:rsidR="000243D4" w:rsidRPr="000243D4">
        <w:rPr>
          <w:rFonts w:ascii="Arial" w:hAnsi="Arial" w:cs="Arial"/>
          <w:bCs/>
          <w:color w:val="FF0000"/>
          <w:sz w:val="20"/>
          <w:szCs w:val="20"/>
        </w:rPr>
        <w:t>150</w:t>
      </w:r>
      <w:r w:rsidR="000243D4">
        <w:rPr>
          <w:rFonts w:ascii="Arial" w:hAnsi="Arial" w:cs="Arial"/>
          <w:bCs/>
          <w:sz w:val="20"/>
          <w:szCs w:val="20"/>
        </w:rPr>
        <w:t xml:space="preserve"> </w:t>
      </w:r>
      <w:r w:rsidRPr="00944958">
        <w:rPr>
          <w:rFonts w:ascii="Arial" w:hAnsi="Arial" w:cs="Arial"/>
          <w:bCs/>
          <w:sz w:val="20"/>
          <w:szCs w:val="20"/>
        </w:rPr>
        <w:t>dni</w:t>
      </w:r>
      <w:r w:rsidRPr="00944958">
        <w:rPr>
          <w:rFonts w:ascii="Arial" w:hAnsi="Arial" w:cs="Arial"/>
          <w:sz w:val="20"/>
          <w:szCs w:val="20"/>
        </w:rPr>
        <w:t xml:space="preserve"> od sklenitve pogodbe in se izteče z uspešno opravljenim količinskim in kakovostnim prevzemom opravljenih pogodbenih obveznosti (podpis primopredajnega zapisnika s strani pooblaščenih predstavnikov naročnika, uporabnika in izbranega ponudnika). </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Nespoštovanje navedenega roka se smatra za kršitev pogodbenega roka.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Pogodbeni rok se lahko spremeni le zaradi okoliščin, nastalih po sklenitvi pogodbe, ki jih prodajalec ni mogel preprečiti, odpraviti in se jim tudi ne izogniti. V primeru podaljšanja roka mora prodajalec na lastne stroške izročiti naročniku novo ali podaljšano garancijo za dobro izvedbo pogodbenih obveznosti.</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VREDNOST</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sz w:val="20"/>
          <w:szCs w:val="20"/>
        </w:rPr>
        <w:t xml:space="preserve">Pogodbena vrednost za predviden obseg pogodbenih obveznosti iz 2. člena znaša za sklope(e) – </w:t>
      </w:r>
      <w:r w:rsidRPr="00944958">
        <w:rPr>
          <w:rFonts w:ascii="Arial" w:hAnsi="Arial" w:cs="Arial"/>
          <w:i/>
          <w:color w:val="FF0000"/>
          <w:sz w:val="20"/>
          <w:szCs w:val="20"/>
        </w:rPr>
        <w:t>se prilagodi, glede na sklop, na katerega se nanaša pogodba</w:t>
      </w:r>
      <w:r w:rsidRPr="00944958">
        <w:rPr>
          <w:rFonts w:ascii="Arial" w:hAnsi="Arial" w:cs="Arial"/>
          <w:sz w:val="20"/>
          <w:szCs w:val="20"/>
        </w:rPr>
        <w:t>:</w:t>
      </w:r>
      <w:r w:rsidRPr="00944958">
        <w:rPr>
          <w:rFonts w:ascii="Arial" w:hAnsi="Arial" w:cs="Arial"/>
          <w:i/>
          <w:sz w:val="20"/>
          <w:szCs w:val="20"/>
        </w:rPr>
        <w:t xml:space="preserv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1</w:t>
      </w:r>
    </w:p>
    <w:p w:rsidR="00944958" w:rsidRPr="00944958" w:rsidRDefault="00944958" w:rsidP="00944958">
      <w:pPr>
        <w:autoSpaceDE/>
        <w:autoSpaceDN/>
        <w:spacing w:line="260" w:lineRule="exact"/>
        <w:jc w:val="both"/>
        <w:rPr>
          <w:rFonts w:ascii="Arial" w:hAnsi="Arial" w:cs="Arial"/>
          <w:sz w:val="20"/>
          <w:szCs w:val="20"/>
        </w:rPr>
      </w:pPr>
    </w:p>
    <w:tbl>
      <w:tblPr>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rPr>
          <w:jc w:val="center"/>
        </w:trPr>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Bolniška postelja za nego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34</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bookmarkStart w:id="4" w:name="_GoBack"/>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bookmarkEnd w:id="4"/>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Bolniška postelja za intenzivno nego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3.</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Nočna omarica z integrirano prekoposteljno mizico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40</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u w:val="single"/>
        </w:rPr>
      </w:pPr>
    </w:p>
    <w:p w:rsidR="00944958" w:rsidRPr="00944958" w:rsidRDefault="00944958" w:rsidP="00944958">
      <w:pPr>
        <w:autoSpaceDE/>
        <w:autoSpaceDN/>
        <w:spacing w:line="260" w:lineRule="exact"/>
        <w:jc w:val="both"/>
        <w:rPr>
          <w:rFonts w:ascii="Arial" w:hAnsi="Arial" w:cs="Arial"/>
          <w:sz w:val="20"/>
          <w:szCs w:val="20"/>
        </w:rPr>
      </w:pPr>
      <w:bookmarkStart w:id="5" w:name="_Hlk89083789"/>
      <w:r w:rsidRPr="00944958">
        <w:rPr>
          <w:rFonts w:ascii="Arial" w:hAnsi="Arial" w:cs="Arial"/>
          <w:sz w:val="20"/>
          <w:szCs w:val="20"/>
        </w:rPr>
        <w:lastRenderedPageBreak/>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bookmarkEnd w:id="5"/>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2</w:t>
      </w:r>
    </w:p>
    <w:p w:rsidR="00944958" w:rsidRPr="00944958" w:rsidRDefault="00944958" w:rsidP="00944958">
      <w:pPr>
        <w:autoSpaceDE/>
        <w:autoSpaceDN/>
        <w:spacing w:line="260" w:lineRule="exact"/>
        <w:jc w:val="both"/>
        <w:rPr>
          <w:rFonts w:ascii="Arial" w:hAnsi="Arial" w:cs="Arial"/>
          <w:sz w:val="20"/>
          <w:szCs w:val="20"/>
        </w:rPr>
      </w:pPr>
    </w:p>
    <w:tbl>
      <w:tblPr>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rPr>
          <w:jc w:val="center"/>
        </w:trPr>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Infuzijsko stojalo na kolesih</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10</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Koš - voziček za odpadke</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3</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3.</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Dvonivojska stopnička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4</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4.</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Pregledni stol - vrtiljak (nastavljiv po višini, brez naslona)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8</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5.</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Medicinska tehtnica z višinomerom</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6.</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Polica za monitorje s predalom za namestitev na stensko tirnico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7.</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Košara za katetre za namedstitev na stensko tirnico 200x250x300 (± 5%)</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8.</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Pregledna mobilna svetilka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2</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9.</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Predelna izvlečna stena med poseljami (pritrditev na stenske tirnice)</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25</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10.</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Mobilna predelna stena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4</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u w:val="single"/>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3</w:t>
      </w:r>
    </w:p>
    <w:p w:rsidR="00944958" w:rsidRPr="00944958" w:rsidRDefault="00944958" w:rsidP="00944958">
      <w:pPr>
        <w:autoSpaceDE/>
        <w:autoSpaceDN/>
        <w:spacing w:line="260" w:lineRule="exact"/>
        <w:jc w:val="both"/>
        <w:rPr>
          <w:rFonts w:ascii="Arial" w:hAnsi="Arial" w:cs="Arial"/>
          <w:b/>
          <w:sz w:val="20"/>
          <w:szCs w:val="20"/>
        </w:rPr>
      </w:pPr>
    </w:p>
    <w:tbl>
      <w:tblPr>
        <w:tblW w:w="1027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Termodezinfektor za endoskope (za 2 endoskopa)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lastRenderedPageBreak/>
              <w:t>1.1</w:t>
            </w:r>
          </w:p>
        </w:tc>
        <w:tc>
          <w:tcPr>
            <w:tcW w:w="2127" w:type="dxa"/>
            <w:vAlign w:val="center"/>
          </w:tcPr>
          <w:p w:rsidR="00944958" w:rsidRPr="00944958" w:rsidRDefault="00944958" w:rsidP="00944958">
            <w:pPr>
              <w:autoSpaceDE/>
              <w:autoSpaceDN/>
              <w:spacing w:line="260" w:lineRule="exact"/>
              <w:rPr>
                <w:rFonts w:ascii="Arial" w:hAnsi="Arial" w:cs="Arial"/>
                <w:sz w:val="20"/>
                <w:szCs w:val="20"/>
              </w:rPr>
            </w:pPr>
            <w:r w:rsidRPr="00944958">
              <w:rPr>
                <w:rFonts w:ascii="Arial" w:hAnsi="Arial" w:cs="Arial"/>
                <w:sz w:val="18"/>
                <w:szCs w:val="18"/>
              </w:rPr>
              <w:t>Adapterji za priklop endoskopov (2 kpl za Olympus</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2</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1.2</w:t>
            </w:r>
          </w:p>
        </w:tc>
        <w:tc>
          <w:tcPr>
            <w:tcW w:w="2127" w:type="dxa"/>
            <w:vAlign w:val="center"/>
          </w:tcPr>
          <w:p w:rsidR="00944958" w:rsidRPr="00944958" w:rsidRDefault="00944958" w:rsidP="00944958">
            <w:pPr>
              <w:autoSpaceDE/>
              <w:autoSpaceDN/>
              <w:spacing w:line="260" w:lineRule="exact"/>
              <w:rPr>
                <w:rFonts w:ascii="Arial" w:hAnsi="Arial" w:cs="Arial"/>
                <w:sz w:val="18"/>
                <w:szCs w:val="18"/>
              </w:rPr>
            </w:pPr>
            <w:r w:rsidRPr="00944958">
              <w:rPr>
                <w:rFonts w:ascii="Arial" w:hAnsi="Arial" w:cs="Arial"/>
                <w:sz w:val="18"/>
                <w:szCs w:val="18"/>
              </w:rPr>
              <w:t>Mehčalec za vodo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Omara za sušenje in shranjevanje, do 8 endoskopov s sistemom za sledljivost poti endoskopov</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Adapterji za priklop endoskopov (8 kpl. za Olympus)</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8</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u w:val="single"/>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4:</w:t>
      </w:r>
    </w:p>
    <w:p w:rsidR="00944958" w:rsidRPr="00944958" w:rsidRDefault="00944958" w:rsidP="00944958">
      <w:pPr>
        <w:autoSpaceDE/>
        <w:autoSpaceDN/>
        <w:spacing w:line="260" w:lineRule="exact"/>
        <w:jc w:val="both"/>
        <w:rPr>
          <w:rFonts w:ascii="Arial" w:hAnsi="Arial" w:cs="Arial"/>
          <w:sz w:val="20"/>
          <w:szCs w:val="20"/>
        </w:rPr>
      </w:pPr>
    </w:p>
    <w:tbl>
      <w:tblPr>
        <w:tblW w:w="1027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Centralna nadzorna postaja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Monitor za nadzor vitalnih funkcij</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Trižilni EKG kabel</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Senzor za saturacijo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2.3</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Senzor za merjenje temperature sredice telesa in aksilarne temperature</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2.4</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Pribor za merjenje neinvazivnega tlaka z vsaj tremi manšetami različnih velikosti</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2.5</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 xml:space="preserve">Gibljiva ročica z mehanizmom za namestitev monitorja na obstoječo vodoravno nameščeno stensko </w:t>
            </w:r>
            <w:r w:rsidRPr="00944958">
              <w:rPr>
                <w:rFonts w:ascii="Arial" w:hAnsi="Arial" w:cs="Arial"/>
                <w:bCs/>
                <w:sz w:val="20"/>
                <w:szCs w:val="20"/>
              </w:rPr>
              <w:lastRenderedPageBreak/>
              <w:t>tirnico dimenzij 25 x 10 mm.</w:t>
            </w:r>
          </w:p>
        </w:tc>
        <w:tc>
          <w:tcPr>
            <w:tcW w:w="56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lastRenderedPageBreak/>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5:</w:t>
      </w:r>
    </w:p>
    <w:p w:rsidR="00944958" w:rsidRPr="00944958" w:rsidRDefault="00944958" w:rsidP="00944958">
      <w:pPr>
        <w:autoSpaceDE/>
        <w:autoSpaceDN/>
        <w:spacing w:line="260" w:lineRule="exact"/>
        <w:jc w:val="both"/>
        <w:rPr>
          <w:rFonts w:ascii="Arial" w:hAnsi="Arial" w:cs="Arial"/>
          <w:sz w:val="20"/>
          <w:szCs w:val="20"/>
        </w:rPr>
      </w:pPr>
    </w:p>
    <w:tbl>
      <w:tblPr>
        <w:tblW w:w="1027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Ultrazvočni aparat</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Kardiološka UZ sonda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Abdominalna UZ sonda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1.3</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Linearna UZ sonda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6:</w:t>
      </w:r>
    </w:p>
    <w:p w:rsidR="00944958" w:rsidRPr="00944958" w:rsidRDefault="00944958" w:rsidP="00944958">
      <w:pPr>
        <w:autoSpaceDE/>
        <w:autoSpaceDN/>
        <w:spacing w:line="260" w:lineRule="exact"/>
        <w:jc w:val="both"/>
        <w:rPr>
          <w:rFonts w:ascii="Arial" w:hAnsi="Arial" w:cs="Arial"/>
          <w:sz w:val="22"/>
          <w:szCs w:val="22"/>
        </w:rPr>
      </w:pPr>
    </w:p>
    <w:tbl>
      <w:tblPr>
        <w:tblW w:w="1027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90"/>
        <w:gridCol w:w="504"/>
        <w:gridCol w:w="850"/>
        <w:gridCol w:w="1418"/>
        <w:gridCol w:w="1701"/>
        <w:gridCol w:w="708"/>
        <w:gridCol w:w="851"/>
        <w:gridCol w:w="1623"/>
      </w:tblGrid>
      <w:tr w:rsidR="00944958" w:rsidRPr="00944958" w:rsidTr="008B0D40">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2"/>
                <w:szCs w:val="22"/>
              </w:rPr>
            </w:pPr>
            <w:r w:rsidRPr="00944958">
              <w:rPr>
                <w:rFonts w:ascii="Arial" w:hAnsi="Arial" w:cs="Arial"/>
                <w:sz w:val="22"/>
                <w:szCs w:val="22"/>
              </w:rPr>
              <w:t>ZŠ</w:t>
            </w:r>
          </w:p>
        </w:tc>
        <w:tc>
          <w:tcPr>
            <w:tcW w:w="2190" w:type="dxa"/>
            <w:shd w:val="clear" w:color="auto" w:fill="BFBFBF"/>
            <w:vAlign w:val="center"/>
          </w:tcPr>
          <w:p w:rsidR="00944958" w:rsidRPr="00944958" w:rsidRDefault="00944958" w:rsidP="00944958">
            <w:pPr>
              <w:autoSpaceDE/>
              <w:autoSpaceDN/>
              <w:spacing w:line="260" w:lineRule="exact"/>
              <w:jc w:val="both"/>
              <w:rPr>
                <w:rFonts w:ascii="Arial" w:hAnsi="Arial" w:cs="Arial"/>
                <w:sz w:val="22"/>
                <w:szCs w:val="22"/>
              </w:rPr>
            </w:pPr>
            <w:r w:rsidRPr="00944958">
              <w:rPr>
                <w:rFonts w:ascii="Arial" w:hAnsi="Arial" w:cs="Arial"/>
                <w:sz w:val="22"/>
                <w:szCs w:val="22"/>
              </w:rPr>
              <w:t xml:space="preserve">Opis </w:t>
            </w:r>
          </w:p>
        </w:tc>
        <w:tc>
          <w:tcPr>
            <w:tcW w:w="504" w:type="dxa"/>
            <w:shd w:val="clear" w:color="auto" w:fill="BFBFBF"/>
            <w:vAlign w:val="center"/>
          </w:tcPr>
          <w:p w:rsidR="00944958" w:rsidRPr="00944958" w:rsidRDefault="00944958" w:rsidP="00944958">
            <w:pPr>
              <w:autoSpaceDE/>
              <w:autoSpaceDN/>
              <w:spacing w:line="260" w:lineRule="exact"/>
              <w:jc w:val="center"/>
              <w:rPr>
                <w:rFonts w:ascii="Arial" w:hAnsi="Arial" w:cs="Arial"/>
                <w:sz w:val="22"/>
                <w:szCs w:val="22"/>
              </w:rPr>
            </w:pPr>
            <w:r w:rsidRPr="00944958">
              <w:rPr>
                <w:rFonts w:ascii="Arial" w:hAnsi="Arial" w:cs="Arial"/>
                <w:sz w:val="22"/>
                <w:szCs w:val="22"/>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22"/>
                <w:szCs w:val="22"/>
              </w:rPr>
            </w:pPr>
            <w:r w:rsidRPr="00944958">
              <w:rPr>
                <w:rFonts w:ascii="Arial" w:hAnsi="Arial" w:cs="Arial"/>
                <w:sz w:val="22"/>
                <w:szCs w:val="22"/>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22"/>
                <w:szCs w:val="22"/>
              </w:rPr>
            </w:pPr>
            <w:r w:rsidRPr="00944958">
              <w:rPr>
                <w:rFonts w:ascii="Arial" w:hAnsi="Arial" w:cs="Arial"/>
                <w:sz w:val="22"/>
                <w:szCs w:val="22"/>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2"/>
                <w:szCs w:val="22"/>
              </w:rPr>
            </w:pPr>
            <w:r w:rsidRPr="00944958">
              <w:rPr>
                <w:rFonts w:ascii="Arial" w:hAnsi="Arial" w:cs="Arial"/>
                <w:b/>
                <w:bCs/>
                <w:sz w:val="22"/>
                <w:szCs w:val="22"/>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22"/>
                <w:szCs w:val="22"/>
              </w:rPr>
            </w:pPr>
            <w:r w:rsidRPr="00944958">
              <w:rPr>
                <w:rFonts w:ascii="Arial" w:hAnsi="Arial" w:cs="Arial"/>
                <w:sz w:val="22"/>
                <w:szCs w:val="22"/>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22"/>
                <w:szCs w:val="22"/>
              </w:rPr>
            </w:pPr>
            <w:r w:rsidRPr="00944958">
              <w:rPr>
                <w:rFonts w:ascii="Arial" w:hAnsi="Arial" w:cs="Arial"/>
                <w:sz w:val="22"/>
                <w:szCs w:val="22"/>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2"/>
                <w:szCs w:val="22"/>
              </w:rPr>
            </w:pPr>
            <w:r w:rsidRPr="00944958">
              <w:rPr>
                <w:rFonts w:ascii="Arial" w:hAnsi="Arial" w:cs="Arial"/>
                <w:sz w:val="22"/>
                <w:szCs w:val="22"/>
              </w:rPr>
              <w:t>Skupaj vrednost v EUR z DDV</w:t>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90"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Endoskopski ultrazvočni punkcijski linearni    videobronhialni endoskop za transbronhialno igelno aspiracijo</w:t>
            </w:r>
          </w:p>
        </w:tc>
        <w:tc>
          <w:tcPr>
            <w:tcW w:w="504"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90"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Endoskopski ultrazvočni center</w:t>
            </w:r>
          </w:p>
        </w:tc>
        <w:tc>
          <w:tcPr>
            <w:tcW w:w="504"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3.</w:t>
            </w:r>
          </w:p>
        </w:tc>
        <w:tc>
          <w:tcPr>
            <w:tcW w:w="2190"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Sistem za načrtovanje in navigacijo pri pljučnih invazivnih preiskavah</w:t>
            </w:r>
          </w:p>
        </w:tc>
        <w:tc>
          <w:tcPr>
            <w:tcW w:w="504"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4.</w:t>
            </w:r>
          </w:p>
        </w:tc>
        <w:tc>
          <w:tcPr>
            <w:tcW w:w="2190"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Mikroskop s kamero</w:t>
            </w:r>
          </w:p>
        </w:tc>
        <w:tc>
          <w:tcPr>
            <w:tcW w:w="504"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lastRenderedPageBreak/>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2"/>
          <w:szCs w:val="22"/>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7:</w:t>
      </w:r>
    </w:p>
    <w:p w:rsidR="00944958" w:rsidRPr="00944958" w:rsidRDefault="00944958" w:rsidP="00944958">
      <w:pPr>
        <w:autoSpaceDE/>
        <w:autoSpaceDN/>
        <w:spacing w:line="260" w:lineRule="exact"/>
        <w:jc w:val="both"/>
        <w:rPr>
          <w:rFonts w:ascii="Arial" w:hAnsi="Arial" w:cs="Arial"/>
          <w:sz w:val="20"/>
          <w:szCs w:val="20"/>
        </w:rPr>
      </w:pPr>
    </w:p>
    <w:tbl>
      <w:tblPr>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rPr>
          <w:jc w:val="center"/>
        </w:trPr>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Aparat za neinvazivno mehanično ventilacijo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4</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u w:val="single"/>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Cena na enoto mere je nespremenljiva do konca izvedbe vseh pogodbenih obveznosti in mora vključevati vse stroške povezane z realizacijo naročila.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vrednost vsebuje vse stroške za popolno in kakovostno dokončanje prevzetih dobav ter vse ostale stroške po zahtevah pogojev dokumentacije, predvsem pa: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dobava in montaža vse opreme in ves potreben drobni instalacijski material za montažo;</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zavarovanje vse opreme pred poškodbami ali izgubo v času dobave, namestitve do prevzema;</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lang w:val="x-none"/>
        </w:rPr>
      </w:pPr>
      <w:r w:rsidRPr="00944958">
        <w:rPr>
          <w:rFonts w:ascii="Arial" w:hAnsi="Arial" w:cs="Arial"/>
          <w:sz w:val="20"/>
          <w:szCs w:val="20"/>
        </w:rPr>
        <w:t xml:space="preserve">vgradnjo in namestitev ter prilagoditev opreme na vse vrste inštalacijskih priključkov </w:t>
      </w:r>
      <w:r w:rsidRPr="00944958">
        <w:rPr>
          <w:rFonts w:ascii="Arial" w:hAnsi="Arial" w:cs="Arial"/>
          <w:sz w:val="20"/>
          <w:szCs w:val="20"/>
          <w:lang w:val="x-none"/>
        </w:rPr>
        <w:t xml:space="preserve">za zagotovitev funkcionalnosti delovanja ponujene opreme; </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zagon in preizkus funkcionalnega delovanja vse nameščene opreme;</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šolanje/usposabljanje osebja uporabnika za pravilno in varno uporabo opreme (poimenski seznam osebja, ki je bilo izšolano, mora biti priloga primopredajnega zapisnika);</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postopek primopredaje naročniku, uporabniku (količinski in kakovostni prevzem);</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čiščenje po namestitvi in vgradnji vse opreme in odvoz embalaže;</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zagotovitev in predajo certifikatov, izjav o skladnosti, ustrezne tehnične, projektne in ostale dokumentacije za uporabo, obratovanje in vzdrževanje v slovenskem ali angleškem jeziku;</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odpravo ali poravnavo stroškov za odpravo vseh napak in poškodb na prostorih, ki bi nastale v času vnosa in namestitve opreme;</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transport opreme do delovišča in prenos do mesta vgradnje;</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popravila vseh okvar na že vgrajeni opremi ali objektu do predaje naročniku oz. uporabniku;</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stroške odprave napak v obdobju garancijskega roka.</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pogodbeni vrednosti so zajeti tudi drugi stroški, ki niso posebej specificirani, so pa potrebni za funkcionalno zagotovitev delovanja predmeta pogodbe, ne glede na to, ali so ta dela izrecno navedena v pogodbi ali ne.</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rsidR="00944958" w:rsidRPr="00944958" w:rsidRDefault="00944958" w:rsidP="00944958">
      <w:pPr>
        <w:autoSpaceDE/>
        <w:autoSpaceDN/>
        <w:spacing w:line="260" w:lineRule="exact"/>
        <w:jc w:val="both"/>
        <w:rPr>
          <w:rFonts w:ascii="Arial" w:hAnsi="Arial" w:cs="Arial"/>
          <w:sz w:val="20"/>
          <w:szCs w:val="20"/>
        </w:rPr>
      </w:pPr>
    </w:p>
    <w:p w:rsidR="00944958" w:rsidRDefault="00944958">
      <w:pPr>
        <w:autoSpaceDE/>
        <w:autoSpaceDN/>
        <w:rPr>
          <w:rFonts w:ascii="Arial" w:hAnsi="Arial" w:cs="Arial"/>
          <w:b/>
          <w:sz w:val="20"/>
          <w:szCs w:val="20"/>
        </w:rPr>
      </w:pPr>
      <w:bookmarkStart w:id="6" w:name="_Toc318711898"/>
      <w:bookmarkStart w:id="7" w:name="_Toc318723627"/>
      <w:bookmarkStart w:id="8" w:name="_Toc318723759"/>
      <w:bookmarkStart w:id="9" w:name="_Toc322609487"/>
      <w:bookmarkStart w:id="10" w:name="_Toc322678188"/>
      <w:bookmarkStart w:id="11" w:name="_Toc332714692"/>
      <w:bookmarkStart w:id="12" w:name="_Toc402938177"/>
      <w:bookmarkStart w:id="13" w:name="_Toc402956133"/>
      <w:bookmarkStart w:id="14" w:name="_Toc405979803"/>
      <w:bookmarkStart w:id="15" w:name="_Toc406654020"/>
      <w:bookmarkStart w:id="16" w:name="_Toc446451053"/>
      <w:r>
        <w:rPr>
          <w:rFonts w:ascii="Arial" w:hAnsi="Arial" w:cs="Arial"/>
          <w:b/>
          <w:sz w:val="20"/>
          <w:szCs w:val="20"/>
        </w:rPr>
        <w:br w:type="page"/>
      </w: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NAČIN PLAČILA</w:t>
      </w:r>
      <w:bookmarkEnd w:id="6"/>
      <w:bookmarkEnd w:id="7"/>
      <w:bookmarkEnd w:id="8"/>
      <w:bookmarkEnd w:id="9"/>
      <w:bookmarkEnd w:id="10"/>
      <w:bookmarkEnd w:id="11"/>
      <w:bookmarkEnd w:id="12"/>
      <w:bookmarkEnd w:id="13"/>
      <w:bookmarkEnd w:id="14"/>
      <w:bookmarkEnd w:id="15"/>
      <w:bookmarkEnd w:id="16"/>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je plačnik dobave in montaže opreme iz 4. člena in bo plačilo izvedel v roku </w:t>
      </w:r>
      <w:r>
        <w:rPr>
          <w:rFonts w:ascii="Arial" w:hAnsi="Arial" w:cs="Arial"/>
          <w:sz w:val="20"/>
          <w:szCs w:val="20"/>
        </w:rPr>
        <w:t>3</w:t>
      </w:r>
      <w:r w:rsidRPr="00944958">
        <w:rPr>
          <w:rFonts w:ascii="Arial" w:hAnsi="Arial" w:cs="Arial"/>
          <w:sz w:val="20"/>
          <w:szCs w:val="20"/>
        </w:rPr>
        <w:t xml:space="preserve">0 dni od prejema računa,, ki ga prodajalec izstavi na podlagi podpisane dobavnice in primopredajnega zapisnika s strani naročnika in pooblaščene osebe uporabnika (navedene v 21. členu) ter predložitve garancije za odpravo napak v garancijskem roku.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Znesek računa mora biti nakazan na transakcijski račun prodajalca: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banka:</w:t>
      </w:r>
      <w:r w:rsidRPr="00944958">
        <w:rPr>
          <w:rFonts w:ascii="Arial" w:hAnsi="Arial" w:cs="Arial"/>
          <w:bCs/>
          <w:sz w:val="20"/>
          <w:szCs w:val="20"/>
        </w:rPr>
        <w:t xml:space="preserv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p>
    <w:p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št. računa: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p>
    <w:p w:rsidR="00944958" w:rsidRPr="00944958" w:rsidRDefault="00944958" w:rsidP="00944958">
      <w:pPr>
        <w:autoSpaceDE/>
        <w:autoSpaceDN/>
        <w:spacing w:line="260" w:lineRule="exact"/>
        <w:ind w:left="284"/>
        <w:jc w:val="both"/>
        <w:rPr>
          <w:rFonts w:ascii="Arial" w:hAnsi="Arial" w:cs="Arial"/>
          <w:sz w:val="20"/>
          <w:szCs w:val="20"/>
        </w:rPr>
      </w:pPr>
      <w:r w:rsidRPr="00944958">
        <w:rPr>
          <w:rFonts w:ascii="Arial" w:hAnsi="Arial" w:cs="Arial"/>
          <w:sz w:val="20"/>
          <w:szCs w:val="20"/>
        </w:rPr>
        <w:t xml:space="preserve"> </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mora račun naročniku poslati izključno v elektronski obliki (e-račun), skladno z zakonom, ki ureja opravljanje plačilnih storitev za proračunske uporabnike.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Od neupravičeno in/ali nepravočasno plačanih zneskov pripadajo prodajalcu zakonite zamudne obresti.</w:t>
      </w: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autoSpaceDE/>
        <w:autoSpaceDN/>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PODIZVAJALCI</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ind w:left="1080"/>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i/>
          <w:sz w:val="20"/>
          <w:szCs w:val="20"/>
        </w:rPr>
        <w:t>Velja v primeru, ko izvajalec nastopa s podizvajalci</w:t>
      </w:r>
    </w:p>
    <w:p w:rsidR="00944958" w:rsidRPr="00944958" w:rsidRDefault="00944958" w:rsidP="00944958">
      <w:pPr>
        <w:autoSpaceDE/>
        <w:autoSpaceDN/>
        <w:spacing w:line="260" w:lineRule="exact"/>
        <w:jc w:val="both"/>
        <w:rPr>
          <w:rFonts w:ascii="Arial" w:hAnsi="Arial" w:cs="Arial"/>
          <w:i/>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bo dobavo izvedel v sodelovanju s podizvajalci navedenimi v ponudbi</w:t>
      </w:r>
      <w:r w:rsidRPr="00944958">
        <w:rPr>
          <w:rFonts w:ascii="Arial" w:hAnsi="Arial" w:cs="Arial"/>
          <w:i/>
          <w:sz w:val="20"/>
          <w:vertAlign w:val="superscript"/>
        </w:rPr>
        <w:t>1</w:t>
      </w:r>
      <w:r w:rsidRPr="00944958">
        <w:rPr>
          <w:rFonts w:ascii="Arial" w:hAnsi="Arial" w:cs="Arial"/>
          <w:sz w:val="20"/>
          <w:szCs w:val="20"/>
        </w:rPr>
        <w:t>:</w:t>
      </w:r>
    </w:p>
    <w:p w:rsidR="00944958" w:rsidRPr="00944958" w:rsidRDefault="00944958" w:rsidP="00944958">
      <w:pPr>
        <w:autoSpaceDE/>
        <w:autoSpaceDN/>
        <w:spacing w:line="260" w:lineRule="exact"/>
        <w:jc w:val="both"/>
        <w:rPr>
          <w:rFonts w:ascii="Arial" w:hAnsi="Arial" w:cs="Arial"/>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392"/>
      </w:tblGrid>
      <w:tr w:rsidR="00944958" w:rsidRPr="00944958" w:rsidTr="008B0D40">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1.</w:t>
            </w:r>
          </w:p>
        </w:tc>
        <w:tc>
          <w:tcPr>
            <w:tcW w:w="8392" w:type="dxa"/>
            <w:tcBorders>
              <w:top w:val="single" w:sz="4" w:space="0" w:color="auto"/>
              <w:left w:val="single" w:sz="4" w:space="0" w:color="auto"/>
              <w:bottom w:val="single" w:sz="4" w:space="0" w:color="auto"/>
              <w:right w:val="single" w:sz="4" w:space="0" w:color="auto"/>
            </w:tcBorders>
            <w:vAlign w:val="center"/>
          </w:tcPr>
          <w:p w:rsidR="00944958" w:rsidRPr="00944958" w:rsidRDefault="00A84ACA" w:rsidP="00944958">
            <w:pPr>
              <w:numPr>
                <w:ilvl w:val="12"/>
                <w:numId w:val="0"/>
              </w:numPr>
              <w:autoSpaceDE/>
              <w:autoSpaceDN/>
              <w:spacing w:line="260" w:lineRule="exact"/>
              <w:jc w:val="both"/>
              <w:rPr>
                <w:rFonts w:ascii="Arial" w:hAnsi="Arial" w:cs="Arial"/>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tc>
      </w:tr>
      <w:tr w:rsidR="00944958" w:rsidRPr="00944958" w:rsidTr="008B0D40">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2.</w:t>
            </w:r>
          </w:p>
        </w:tc>
        <w:tc>
          <w:tcPr>
            <w:tcW w:w="8392" w:type="dxa"/>
            <w:tcBorders>
              <w:top w:val="single" w:sz="4" w:space="0" w:color="auto"/>
              <w:left w:val="single" w:sz="4" w:space="0" w:color="auto"/>
              <w:bottom w:val="single" w:sz="4" w:space="0" w:color="auto"/>
              <w:right w:val="single" w:sz="4" w:space="0" w:color="auto"/>
            </w:tcBorders>
            <w:vAlign w:val="center"/>
          </w:tcPr>
          <w:p w:rsidR="00944958" w:rsidRPr="00944958" w:rsidRDefault="00A84ACA" w:rsidP="00944958">
            <w:pPr>
              <w:numPr>
                <w:ilvl w:val="12"/>
                <w:numId w:val="0"/>
              </w:numPr>
              <w:autoSpaceDE/>
              <w:autoSpaceDN/>
              <w:spacing w:line="260" w:lineRule="exact"/>
              <w:jc w:val="both"/>
              <w:rPr>
                <w:rFonts w:ascii="Arial" w:hAnsi="Arial" w:cs="Arial"/>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tc>
      </w:tr>
      <w:tr w:rsidR="00944958" w:rsidRPr="00944958" w:rsidTr="008B0D40">
        <w:trPr>
          <w:trHeight w:val="567"/>
        </w:trPr>
        <w:tc>
          <w:tcPr>
            <w:tcW w:w="680" w:type="dxa"/>
            <w:tcBorders>
              <w:top w:val="single" w:sz="4" w:space="0" w:color="auto"/>
              <w:left w:val="single" w:sz="4" w:space="0" w:color="auto"/>
              <w:bottom w:val="single" w:sz="4" w:space="0" w:color="auto"/>
              <w:right w:val="single" w:sz="4" w:space="0" w:color="auto"/>
            </w:tcBorders>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3.</w:t>
            </w:r>
          </w:p>
        </w:tc>
        <w:tc>
          <w:tcPr>
            <w:tcW w:w="8392" w:type="dxa"/>
            <w:tcBorders>
              <w:top w:val="single" w:sz="4" w:space="0" w:color="auto"/>
              <w:left w:val="single" w:sz="4" w:space="0" w:color="auto"/>
              <w:bottom w:val="single" w:sz="4" w:space="0" w:color="auto"/>
              <w:right w:val="single" w:sz="4" w:space="0" w:color="auto"/>
            </w:tcBorders>
            <w:vAlign w:val="center"/>
          </w:tcPr>
          <w:p w:rsidR="00944958" w:rsidRPr="00944958" w:rsidRDefault="00A84ACA" w:rsidP="00944958">
            <w:pPr>
              <w:numPr>
                <w:ilvl w:val="12"/>
                <w:numId w:val="0"/>
              </w:numPr>
              <w:autoSpaceDE/>
              <w:autoSpaceDN/>
              <w:spacing w:line="260" w:lineRule="exact"/>
              <w:jc w:val="both"/>
              <w:rPr>
                <w:rFonts w:ascii="Arial" w:hAnsi="Arial" w:cs="Arial"/>
                <w:b/>
                <w:sz w:val="20"/>
                <w:szCs w:val="20"/>
                <w:u w:val="single"/>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tc>
      </w:tr>
    </w:tbl>
    <w:p w:rsidR="00944958" w:rsidRPr="00944958" w:rsidRDefault="00944958" w:rsidP="00944958">
      <w:pPr>
        <w:autoSpaceDE/>
        <w:autoSpaceDN/>
        <w:spacing w:line="260" w:lineRule="exact"/>
        <w:jc w:val="both"/>
        <w:rPr>
          <w:rFonts w:ascii="Arial" w:hAnsi="Arial" w:cs="Arial"/>
          <w:i/>
          <w:sz w:val="20"/>
          <w:szCs w:val="20"/>
        </w:rPr>
      </w:pPr>
    </w:p>
    <w:p w:rsidR="00944958" w:rsidRPr="00944958" w:rsidRDefault="00944958" w:rsidP="00944958">
      <w:pPr>
        <w:tabs>
          <w:tab w:val="left" w:pos="708"/>
          <w:tab w:val="center" w:pos="4320"/>
          <w:tab w:val="right" w:pos="8640"/>
        </w:tabs>
        <w:autoSpaceDE/>
        <w:autoSpaceDN/>
        <w:spacing w:line="260" w:lineRule="exact"/>
        <w:jc w:val="both"/>
        <w:rPr>
          <w:rFonts w:ascii="Arial" w:hAnsi="Arial" w:cs="Arial"/>
          <w:i/>
          <w:sz w:val="20"/>
        </w:rPr>
      </w:pPr>
      <w:r w:rsidRPr="00944958">
        <w:rPr>
          <w:rFonts w:ascii="Arial" w:hAnsi="Arial" w:cs="Arial"/>
          <w:i/>
          <w:sz w:val="20"/>
          <w:vertAlign w:val="superscript"/>
        </w:rPr>
        <w:t xml:space="preserve">1 </w:t>
      </w:r>
      <w:r w:rsidRPr="00944958">
        <w:rPr>
          <w:rFonts w:ascii="Arial" w:hAnsi="Arial" w:cs="Arial"/>
          <w:i/>
          <w:sz w:val="20"/>
        </w:rPr>
        <w:t>Opomba: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kraj in rok izvedbe teh del. Navedeni podatki so obvezna sestavina pogodbe v primeru podane zahteve podizvajalca/ev po neposrednem plačilu.</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Pr="00944958">
        <w:rPr>
          <w:rFonts w:ascii="Arial" w:hAnsi="Arial" w:cs="Arial"/>
          <w:sz w:val="20"/>
          <w:szCs w:val="22"/>
        </w:rPr>
        <w:t>izvajalec</w:t>
      </w:r>
      <w:r w:rsidRPr="00944958">
        <w:rPr>
          <w:rFonts w:ascii="Arial" w:hAnsi="Arial" w:cs="Arial"/>
          <w:sz w:val="20"/>
          <w:szCs w:val="20"/>
        </w:rPr>
        <w:t xml:space="preserve"> skupaj z obvestilom posredovati tudi naslednje podatke in dokumente: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kontaktne podatke in zakonite zastopnike predlaganih podizvajalcev,</w:t>
      </w:r>
    </w:p>
    <w:p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izpolnjene ESPD teh podizvajalcev v skladu z 79. členom ZJN-3,</w:t>
      </w:r>
    </w:p>
    <w:p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zahtevo podizvajalca za neposredno plačilo, če podizvajalec to zahteva.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/uporabnik bo o morebitni zavrnitvi novega podizvajalca obvestil glavnega izvajalca najpozneje v desetih dneh od prejema predloga.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rsidR="00944958" w:rsidRPr="00944958" w:rsidRDefault="00944958" w:rsidP="00944958">
      <w:pPr>
        <w:numPr>
          <w:ilvl w:val="12"/>
          <w:numId w:val="0"/>
        </w:numPr>
        <w:autoSpaceDE/>
        <w:autoSpaceDN/>
        <w:spacing w:line="260" w:lineRule="exact"/>
        <w:jc w:val="both"/>
        <w:rPr>
          <w:rFonts w:ascii="Arial" w:hAnsi="Arial" w:cs="Arial"/>
          <w:sz w:val="20"/>
          <w:szCs w:val="20"/>
        </w:rPr>
      </w:pPr>
    </w:p>
    <w:p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Prodajalec se zavezuje, da bo svojemu računu obvezno priložil predhodne račune oz. situacije svojih podizvajalcev.</w:t>
      </w:r>
    </w:p>
    <w:p w:rsidR="00944958" w:rsidRPr="00944958" w:rsidRDefault="00944958" w:rsidP="00944958">
      <w:pPr>
        <w:numPr>
          <w:ilvl w:val="12"/>
          <w:numId w:val="0"/>
        </w:num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za vse storitve izvedene po tej pogodbi, ki jih izvedejo podizvajalci, odgovarja kot da bi storitve opravil sam.</w:t>
      </w: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PRIMOPREDAJA OZ. PREVZEM OPREME V LAST</w:t>
      </w:r>
    </w:p>
    <w:p w:rsidR="00944958" w:rsidRPr="00944958" w:rsidRDefault="00944958" w:rsidP="00944958">
      <w:pPr>
        <w:autoSpaceDE/>
        <w:autoSpaceDN/>
        <w:spacing w:line="260" w:lineRule="exact"/>
        <w:ind w:left="360"/>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mora opremo, ki je predmet te pogodbe, v roku kot je naveden v 3. členu izročiti naročniku in uporabniku na lokaciji UKC Maribor, Oddelek za pljučne bolezni.</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Prodajalec mora uporabnika o nameravani dobavi obvestiti preko e-pošte ali pisno vsaj 2 (dva) delovna dneva pred dobavo. V obvestilu mora navesti uro možnega začetka dobave, način dobave in količino opreme. Uporabnik mora prevzem potrditi ali predlagati drugačen termin</w:t>
      </w:r>
      <w:r w:rsidRPr="00944958">
        <w:rPr>
          <w:rFonts w:ascii="Arial" w:eastAsia="Arial Unicode MS" w:hAnsi="Arial" w:cs="Arial"/>
          <w:color w:val="00B050"/>
          <w:sz w:val="20"/>
          <w:szCs w:val="20"/>
        </w:rPr>
        <w:t xml:space="preserve"> </w:t>
      </w:r>
      <w:r w:rsidRPr="00944958">
        <w:rPr>
          <w:rFonts w:ascii="Arial" w:eastAsia="Arial Unicode MS" w:hAnsi="Arial" w:cs="Arial"/>
          <w:sz w:val="20"/>
          <w:szCs w:val="20"/>
        </w:rPr>
        <w:t>najkasneje 1 (en) delovni dan po prejemu obvestila. Uporabnik opreme, ki ni bila tako najavljena ali katere dobava poteka v nasprotju z dogovorjenim načinom, ni dolžan sprejeti.</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Oprema, za katero se bo ugotovilo, da kakorkoli odstopa od navedb v dokumentaciji ali ponudbeni dokumentaciji ali ni skladna z določili te pogodbe in s specifikacijami, bo zavrnjena, zaradi česar prodajalec preide v zamudo. Enako velja, če bo neskladnost ugotovljena za katerikoli dokument, ki bi moral biti opremi priložen.</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Prevzem opreme oz. primopredajo je mogoče opraviti le na podlagi uspešnega predhodnega kakovostnega in količinskega pregleda opreme, vključno z odpravo pomanjkljivosti. Naročnik, </w:t>
      </w:r>
      <w:r w:rsidRPr="00944958">
        <w:rPr>
          <w:rFonts w:ascii="Arial" w:eastAsia="Arial Unicode MS" w:hAnsi="Arial" w:cs="Arial"/>
          <w:sz w:val="20"/>
          <w:szCs w:val="20"/>
        </w:rPr>
        <w:t xml:space="preserve">uporabnik </w:t>
      </w:r>
      <w:r w:rsidRPr="00944958">
        <w:rPr>
          <w:rFonts w:ascii="Arial" w:hAnsi="Arial" w:cs="Arial"/>
          <w:sz w:val="20"/>
          <w:szCs w:val="20"/>
        </w:rPr>
        <w:t>in prodajalec se dogovorijo o poteku in načinu izvedbe primopredaje.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Ob primopredaji opreme je dolžan prodajalec predati naročniku oz. </w:t>
      </w:r>
      <w:r w:rsidRPr="00944958">
        <w:rPr>
          <w:rFonts w:ascii="Arial" w:eastAsia="Arial Unicode MS" w:hAnsi="Arial" w:cs="Arial"/>
          <w:sz w:val="20"/>
          <w:szCs w:val="20"/>
        </w:rPr>
        <w:t>pooblaščenemu naročniku/uporabniku</w:t>
      </w:r>
      <w:r w:rsidRPr="00944958">
        <w:rPr>
          <w:rFonts w:ascii="Arial" w:hAnsi="Arial" w:cs="Arial"/>
          <w:sz w:val="20"/>
          <w:szCs w:val="20"/>
        </w:rPr>
        <w:t xml:space="preserve"> tudi vso zahtevano dokumentacijo (za vsak posamezni sklop ločeno, v primeru več sklopov):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garancijske liste za brezhibno delovanje opreme,</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navodila za uporabo, obratovanje in vzdrževanje v slovenskem jeziku (izjemoma v angleškem jeziku – po odobritvi uporabnika),</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kompletno tehnično dokumentacijo oz. tehnični opis za vzdrževanje in odpravo napak (Service manual),</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instalacijska poročila, vključno s konfiguracijo sistema,</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seznam osebja uporabnika, za katero je bilo izvedeno šolanje,</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druge listine, določene s pogodbo.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 primopredaji se sestavi zapisnik.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sz w:val="20"/>
          <w:szCs w:val="20"/>
        </w:rPr>
        <w:t xml:space="preserve">V primopredajnem zapisniku se izrecno ugotovi, da oprema z montažo in delovanjem v celoti izpolnjuje pogodbene obveznosti.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Prodajalec mora, upoštevaje določila iz specifikacij, kot pogoj za uspešen prevzem opreme, opraviti zagon in preizkus delovanja opreme v prisotnosti pooblaščene osebe uporabnika. Primopredajo opreme je mogoče opraviti po izvedenem šolanju osebja uporabnika.</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GARANCIJSKI ROKI, VZDRŽEVANJE, ODPRAVA NAPAK, NADZOR</w:t>
      </w:r>
    </w:p>
    <w:p w:rsidR="00944958" w:rsidRPr="00944958" w:rsidRDefault="00944958" w:rsidP="00944958">
      <w:pPr>
        <w:autoSpaceDE/>
        <w:autoSpaceDN/>
        <w:spacing w:line="260" w:lineRule="exact"/>
        <w:ind w:left="360"/>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garantira, da je oprema, dobavljena po tej pogodbi, nova in nerabljena 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tabs>
          <w:tab w:val="left" w:pos="0"/>
        </w:tabs>
        <w:autoSpaceDE/>
        <w:autoSpaceDN/>
        <w:spacing w:line="260" w:lineRule="exact"/>
        <w:jc w:val="both"/>
        <w:rPr>
          <w:rFonts w:ascii="Arial" w:hAnsi="Arial" w:cs="Arial"/>
          <w:sz w:val="20"/>
          <w:szCs w:val="20"/>
        </w:rPr>
      </w:pPr>
      <w:r w:rsidRPr="00944958">
        <w:rPr>
          <w:rFonts w:ascii="Arial" w:hAnsi="Arial" w:cs="Arial"/>
          <w:sz w:val="20"/>
          <w:szCs w:val="20"/>
        </w:rPr>
        <w:t xml:space="preserve">Za vso opremo, ki je predmet te pogodbe, daje </w:t>
      </w:r>
      <w:r w:rsidRPr="00944958">
        <w:rPr>
          <w:rFonts w:ascii="Arial" w:hAnsi="Arial" w:cs="Arial"/>
          <w:sz w:val="20"/>
          <w:szCs w:val="20"/>
          <w:lang w:eastAsia="en-US"/>
        </w:rPr>
        <w:t>prodajalec</w:t>
      </w:r>
      <w:r w:rsidRPr="00944958">
        <w:rPr>
          <w:rFonts w:ascii="Arial" w:hAnsi="Arial" w:cs="Arial"/>
          <w:sz w:val="20"/>
          <w:szCs w:val="20"/>
        </w:rPr>
        <w:t xml:space="preserve"> </w:t>
      </w:r>
      <w:r w:rsidRPr="00944958">
        <w:rPr>
          <w:rFonts w:ascii="Arial" w:hAnsi="Arial" w:cs="Arial"/>
          <w:bCs/>
          <w:sz w:val="20"/>
          <w:szCs w:val="20"/>
        </w:rPr>
        <w:t>24</w:t>
      </w:r>
      <w:r w:rsidRPr="00944958">
        <w:rPr>
          <w:rFonts w:ascii="Arial" w:hAnsi="Arial" w:cs="Arial"/>
          <w:b/>
          <w:sz w:val="20"/>
          <w:szCs w:val="20"/>
        </w:rPr>
        <w:t xml:space="preserve"> </w:t>
      </w:r>
      <w:r w:rsidRPr="00944958">
        <w:rPr>
          <w:rFonts w:ascii="Arial" w:hAnsi="Arial" w:cs="Arial"/>
          <w:sz w:val="20"/>
          <w:szCs w:val="20"/>
        </w:rPr>
        <w:t>mesečno garancijo za brezhibno tehnično delovanje. Garancijski rok teče od dneva prevzema – podpisa primopredajnega zapisnika, ko prodajalec izroči uporabniku dokumentacijo iz 10. člena. Če je oprema v garancijskem roku zamenjana ali bistveno popravljena, začne teči garancijski rok znova in je prodajalec dolžan izročiti nov garancijski list.</w:t>
      </w:r>
    </w:p>
    <w:p w:rsidR="00944958" w:rsidRPr="00944958" w:rsidRDefault="00944958" w:rsidP="00944958">
      <w:pPr>
        <w:autoSpaceDE/>
        <w:autoSpaceDN/>
        <w:spacing w:line="260" w:lineRule="exact"/>
        <w:jc w:val="both"/>
        <w:rPr>
          <w:rFonts w:ascii="Arial" w:hAnsi="Arial" w:cs="Arial"/>
          <w:sz w:val="20"/>
          <w:szCs w:val="20"/>
        </w:rPr>
      </w:pPr>
    </w:p>
    <w:p w:rsidR="00944958" w:rsidRDefault="00944958">
      <w:pPr>
        <w:autoSpaceDE/>
        <w:autoSpaceDN/>
        <w:rPr>
          <w:rFonts w:ascii="Arial" w:hAnsi="Arial" w:cs="Arial"/>
          <w:sz w:val="20"/>
          <w:szCs w:val="20"/>
        </w:rPr>
      </w:pPr>
      <w:r>
        <w:rPr>
          <w:rFonts w:ascii="Arial" w:hAnsi="Arial" w:cs="Arial"/>
          <w:sz w:val="20"/>
          <w:szCs w:val="20"/>
        </w:rPr>
        <w:br w:type="page"/>
      </w: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lastRenderedPageBreak/>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Servisna dela, ki so potrebna zaradi strojeloma ali napačnega ravnanja uporabnika z opremo, ne pomenijo vzdrževalnih del in jih je prodajalec upravičen zaračunati po ceniku rezervnih delov iz njegove ponudbe.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 tem mora prodajalec–serviser zagotavljati enak odzivni čas, kot v garancijskem roku in izvajati tudi vsa intervencijska popravila-servisiranje.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Prijava napake mora biti izvedena pisno – po elektronski pošti. Pri prijavi okvare je potrebno navesti: a) ime uporabnika in ime osebe, ki okvaro prijavlja, b) lokacijo naprave, c) vrsto in tip naprave v okvari, d) opis okvare.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Odzivni čas za prihod serviserja na lokacijo za popravilo opreme pri uporabniku je 12 ur od pisne prijave napake s strani uporabnika (na elektronski naslov prodajalca, naveden v 21. členu pogodbe)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Rok za odpravo napake je največ 72 ur od prihoda prodajalca - serviserja na lokacijo za popravilo opreme pri uporabniku.</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Servisiranje se opravlja praviloma pri uporabniku.</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prodajalec v dogovorjenem roku ne bo odpravil napak na opremi, lahko naročnik s katerimkoli pooblaščenim serviserjem izvrši vse aktivnosti, ki so potrebne za odpravo napak. Vse rizike in stroške, ki bi izhajali iz takšnega ukrepanja naročnika, nosi prodajalec.</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primeru, da popravilo ne bo možno, bo prodajalec v čim krajšem možnem času oziroma najkasneje v roku 75-ih dni po preteku roka za odpravo napak, brezplačno nadomestil opremo oziroma njene dele in okvarjene montažne dele po specifikaciji iz ponudbe, s katero se je prijavil na javno naročilo iz 1. člena te pogodbe, sicer bo to storil pooblaščeni uporabnik v breme prodajalca.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jamči za kakovost opravljenih storitev šest (6) mesecev od dneva popravila. Za zamenjane rezervne dele začne teči garancijski rok od dneva popravila.</w:t>
      </w:r>
    </w:p>
    <w:p w:rsidR="00944958" w:rsidRPr="00944958" w:rsidRDefault="00944958" w:rsidP="00944958">
      <w:pPr>
        <w:tabs>
          <w:tab w:val="left" w:pos="0"/>
        </w:tabs>
        <w:autoSpaceDE/>
        <w:autoSpaceDN/>
        <w:spacing w:line="260" w:lineRule="exact"/>
        <w:jc w:val="both"/>
        <w:rPr>
          <w:rFonts w:ascii="Arial" w:hAnsi="Arial" w:cs="Arial"/>
          <w:sz w:val="20"/>
          <w:szCs w:val="20"/>
        </w:rPr>
      </w:pPr>
    </w:p>
    <w:p w:rsidR="00944958" w:rsidRPr="00944958" w:rsidRDefault="00944958" w:rsidP="00944958">
      <w:pPr>
        <w:tabs>
          <w:tab w:val="left" w:pos="3969"/>
        </w:tabs>
        <w:autoSpaceDE/>
        <w:autoSpaceDN/>
        <w:spacing w:line="260" w:lineRule="exact"/>
        <w:jc w:val="both"/>
        <w:rPr>
          <w:rFonts w:ascii="Arial" w:hAnsi="Arial" w:cs="Arial"/>
          <w:sz w:val="20"/>
          <w:szCs w:val="20"/>
        </w:rPr>
      </w:pPr>
      <w:r w:rsidRPr="00944958">
        <w:rPr>
          <w:rFonts w:ascii="Arial" w:hAnsi="Arial" w:cs="Arial"/>
          <w:sz w:val="20"/>
          <w:szCs w:val="20"/>
        </w:rPr>
        <w:t>Prodajalec se zavezuje zagotavljati nadomestne dele še najmanj 7 let po izteku garancijskega roka.</w:t>
      </w:r>
    </w:p>
    <w:p w:rsidR="00944958" w:rsidRPr="00944958" w:rsidRDefault="00944958" w:rsidP="00944958">
      <w:pPr>
        <w:tabs>
          <w:tab w:val="left" w:pos="3969"/>
        </w:tabs>
        <w:autoSpaceDE/>
        <w:autoSpaceDN/>
        <w:spacing w:line="260" w:lineRule="exact"/>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oprema in pogodbena dela bodo izdelani oziroma izvedeni kakovostno, sodobno, skladno z veljavnimi predpisi in normativi.</w:t>
      </w: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je dolžan dopustiti in omogočiti naročniku in uporabniku učinkovit nadzor nad kakovostjo, količino in rokom dobavljene opreme in opravljenih storitev, skladno z zahtevami iz dokumentacije za predmetno javno naročilo. </w:t>
      </w: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Default="00944958">
      <w:pPr>
        <w:autoSpaceDE/>
        <w:autoSpaceDN/>
        <w:rPr>
          <w:rFonts w:ascii="Arial" w:hAnsi="Arial" w:cs="Arial"/>
          <w:b/>
          <w:sz w:val="20"/>
          <w:szCs w:val="20"/>
        </w:rPr>
      </w:pPr>
      <w:r>
        <w:rPr>
          <w:rFonts w:ascii="Arial" w:hAnsi="Arial" w:cs="Arial"/>
          <w:b/>
          <w:sz w:val="20"/>
          <w:szCs w:val="20"/>
        </w:rPr>
        <w:br w:type="page"/>
      </w: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 xml:space="preserve">OBVEZNOSTI POGODBENIH STRANK </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naročnika so: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dati na razpolago prodajalcu vso dokumentacijo in informacije, s katerimi razpolaga, in so za realizacijo pogodbenih obveznosti potrebne;</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sodelovati s prodajalcem s ciljem, da se prevzete obveznosti izvršijo pravočasno in v vsestransko zadovoljstvo;</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pravočasno obveščati prodajalca o vseh spremembah in novo nastalih situacijah, ki bi lahko imele vpliv na izvršitev prevzetih pogodbenih obveznosti in realizacijo predmeta pogodbe,</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tekoče spremljati izvajanje pogodbenih obveznosti;</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urediti plačilne obveznosti, izhajajoč iz pogodbe;</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izvršiti količinski in kakovostni prevzem opreme in jo predati uporabniku.</w:t>
      </w:r>
    </w:p>
    <w:p w:rsidR="00944958" w:rsidRPr="00944958" w:rsidRDefault="00944958" w:rsidP="00944958">
      <w:pPr>
        <w:autoSpaceDE/>
        <w:autoSpaceDN/>
        <w:spacing w:line="260" w:lineRule="exact"/>
        <w:ind w:left="720"/>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uporabnika so: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omogočiti prodajalcu nemoteno delo (zagotovitev primernih dostopov, uporabo elektrike, vode..),</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strokovne kadre za pregled in prevzem opreme;</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strokoven kadre za šolanje za uporabo opreme, ki ga organizira prodajalec;</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aktivno sodelovanje pri količinskem in kakovostnem pregledu opreme in jo z zapisnikom prevzeti v uporabo;</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ravnati s prevzeto opremo v času garancijskega roka s skrbnostjo dobrega gospodarja in v skladu z navodili za uporabo in vzdrževanje, ki jih preda prodajalec;</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v času garancijskega roka v roku 24 ur obveščati predstavnika prodajalca o ugotovljenih napakah na opremi in sodelovati pri odpravi napak, če je to zaradi narave napake potrebno;</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po preteku garancijskega roka ravnati z opremo kot dober gospodar in zagotavljati vzdrževanje opreme v skladu z navodili za uporabo in vzdrževanje.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prodajalca so: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izvesti vse prevzete pogodbene obveznosti strokovno pravilno, kakovostno in v roku, dogovorjenem s to pogodbo ter skladno z zahtevami, navedenimi v tehničnih zahtevah dokumentacije za predmetno javno naročilo;</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tolmačiti naročniku in uporabniku vse nejasnosti iz obsega pogodbenih obveznosti;</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skrbeti za izvedbo pogodbenih obveznosti s skrbnostjo dobrega strokovnjaka;</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naročniku omogočiti vpogled v izvajanje pogodbenih obveznosti ter upoštevati njegova navodila;</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 svoje stroške in v roku, ki ga dogovori z naročnikom, izvršiti dopolnitve in spremembe prevzetega pogodbenega obsega dobave, če se sporazumno ugotovi, da je prodajalec prevzeto dobavo opravil pomanjkljivo;</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sproti obveščati naročnika o tekoči problematiki in nastalih situacijah, ki bi lahko vplivale na izvršitev prevzetih pogodbenih obveznosti;</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zagotoviti strokovno usposobljene delavce za vodenje, koordiniranje in izvajanje prevzetih pogodbenih obveznosti;</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redno se udeleževati sestankov, ki jih sklicuje naročnik;</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zagotavljati ukrepe s področja varnosti in zdravja pri delu in upoštevati navodila strokovnih oseb, ki jih imenujeta naročnik in uporabnik;</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vse ukrepe za varovanja okolja;</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 utemeljeno zahtevo naročnika zamenjati ali odstraniti določeno osebje s projekta;</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naročniku omogočiti strokovni nadzor nad izvedbo del;  </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izvesti vse ostale aktivnosti, ki jih zahteva veljavna zakonodaja.</w:t>
      </w:r>
    </w:p>
    <w:p w:rsidR="00944958" w:rsidRPr="00944958" w:rsidRDefault="00944958" w:rsidP="00944958">
      <w:pPr>
        <w:autoSpaceDE/>
        <w:autoSpaceDN/>
        <w:spacing w:line="260" w:lineRule="exact"/>
        <w:ind w:left="360"/>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se s to pogodbo tudi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FINANČNA ZAVAROVANJA IN GARANCIJA</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Prodajalec mora naročniku, kot pogoj za veljavnost pogodbe, izročiti finančno zavarovanje (bančno garancijo ali kavcijsko zavarovanje) za dobro izvedbo pogodbenih obveznosti, ločeno za vsak posamezni sklop, v višini 5 % od skupne pogodbene vrednosti v EUR z DDV </w:t>
      </w:r>
      <w:r w:rsidRPr="00944958">
        <w:rPr>
          <w:rFonts w:ascii="Arial" w:hAnsi="Arial" w:cs="Arial"/>
          <w:sz w:val="20"/>
          <w:szCs w:val="20"/>
        </w:rPr>
        <w:t>iz 4. člena te pogodbe (ločeno za posamezni sklop), ki</w:t>
      </w:r>
      <w:r w:rsidRPr="00944958">
        <w:rPr>
          <w:rFonts w:ascii="Arial" w:eastAsia="Arial Unicode MS" w:hAnsi="Arial" w:cs="Arial"/>
          <w:sz w:val="20"/>
          <w:szCs w:val="20"/>
        </w:rPr>
        <w:t xml:space="preserve"> ga lahko naročnik uvnovči v naslednjih primerih, če prodajalec:</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ne prične izvajati svojih pogodbenih obveznosti v skladu z določili sklenjene pogodbe ali</w:t>
      </w: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ne izpolni svojih pogodbenih obveznosti v skladu z določili sklenjene pogodbe ali </w:t>
      </w: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pravočasno ne izpolni svojih pogodbenih obveznosti v skladu z določili sklenjene pogodbe ali </w:t>
      </w: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pravilno ne izpolni svojih pogodbenih obveznosti v skladu z določili sklenjene pogodbe ali </w:t>
      </w: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preneha izpolnjevati svoje pogodbene obveznosti v skladu z določili sklenjene pogodbe. </w:t>
      </w: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Predložitev zavarovanja za dobro izvedbo pogodbenih obveznosti je pogoj za veljavnost pogodbe. </w:t>
      </w: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Finančno zavarovanje za dobro izvedbo pogodbenih obveznosti mora biti veljavno vsaj še 30 (trideset) dni po poteku roka za dokončno izvedbo pogodbenih obveznosti oziroma do predložitve garancije za odpravo napak v garancijskem roku. Dokončna izvedba pogodbenih obveznosti pomeni prevzem opreme oz. podpis primopredajnega zapisnika s strani pooblaščenih predstavnikov naročnika, pooblaščenega predstavnika uporabnika in prodajalca. </w:t>
      </w: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mora predložiti finančno zavarovanje za dobro izvedbo pogodbenih obveznosti v roku 8-ih delovnih dni od naročnikovega poziva k sklenitvi te pogodbe.</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ind w:left="360"/>
        <w:rPr>
          <w:rFonts w:ascii="Arial"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hAnsi="Arial" w:cs="Arial"/>
          <w:sz w:val="20"/>
          <w:szCs w:val="20"/>
        </w:rPr>
        <w:t xml:space="preserve">Prodajalec mora ob primopredaji opreme najkasneje v </w:t>
      </w:r>
      <w:r w:rsidRPr="00944958">
        <w:rPr>
          <w:rFonts w:ascii="Arial" w:hAnsi="Arial" w:cs="Arial"/>
          <w:bCs/>
          <w:sz w:val="20"/>
          <w:szCs w:val="20"/>
        </w:rPr>
        <w:t>10</w:t>
      </w:r>
      <w:r w:rsidRPr="00944958">
        <w:rPr>
          <w:rFonts w:ascii="Arial" w:hAnsi="Arial" w:cs="Arial"/>
          <w:sz w:val="20"/>
          <w:szCs w:val="20"/>
        </w:rPr>
        <w:t xml:space="preserve"> delovnih dneh od podpisa primopredajnega zapisnika naročniku izročiti finančno zavarovanje (bančno garancijo ali kavcijsko zavarovanje) za odpravo napak v garancijskem obdobju v višini 5 % od pogodbene vrednosti v EUR z DDV iz 4. člena </w:t>
      </w:r>
      <w:r w:rsidRPr="00944958">
        <w:rPr>
          <w:rFonts w:ascii="Arial" w:hAnsi="Arial" w:cs="Arial"/>
          <w:sz w:val="20"/>
          <w:szCs w:val="20"/>
        </w:rPr>
        <w:lastRenderedPageBreak/>
        <w:t>te pogodbe</w:t>
      </w:r>
      <w:r w:rsidRPr="00944958">
        <w:rPr>
          <w:rFonts w:ascii="Arial" w:eastAsia="Arial Unicode MS" w:hAnsi="Arial" w:cs="Arial"/>
          <w:sz w:val="20"/>
          <w:szCs w:val="20"/>
        </w:rPr>
        <w:t xml:space="preserve">, ločeno za vsak posamezni sklop, ki ga lahko naročnik uvnovči, če prodajalec ne bo izvrševal garancijskih obveznosti v rokih in na način, kot je opredeljeno v tej pogodbi. </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kolikor se garancijski rok podaljša, se mora hkrati podaljšati za enak čas tudi rok trajanja zavarovanja za odpravo napak v garancijskem roku.</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Finančno zavarovanje za odpravo napak v garancijski dobi velja od dneva primopredaje najmanj 10 dni dlje od trajanja garancije, ki znaša 24 mesecev.</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KAZEN</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primeru zamude z izvajanjem pogodbenih obveznosti, ki ni posledica višje sile ali razlogov na strani naročnika, bo prodajalec plačal naročniku pogodbeno kazen, in sicer za vsak koledarski dan zamude (dobave posameznega sklopa) v višini 0,5 % (odstotka) od skupne pogodbene vrednosti (za sklop, na katerega se zamuda nanaša) v EUR z DDV iz 4. člena te pogodbe (za sklop, na katerega se zamuda nanaša).</w:t>
      </w:r>
    </w:p>
    <w:p w:rsidR="00944958" w:rsidRPr="00944958" w:rsidRDefault="00944958" w:rsidP="00944958">
      <w:pPr>
        <w:autoSpaceDE/>
        <w:autoSpaceDN/>
        <w:spacing w:line="260" w:lineRule="exact"/>
        <w:jc w:val="both"/>
        <w:rPr>
          <w:rFonts w:ascii="Arial" w:hAnsi="Arial" w:cs="Arial"/>
          <w:i/>
          <w:sz w:val="22"/>
          <w:szCs w:val="22"/>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Skupna pogodbena kazen je lahko največ 10 % skupne pogodbene vrednosti v EUR z DDV (vrednosti sklopa, na katerega se zamuda nanaša). Pogodbena kazen se obračuna pri plačilu pogodbenih obveznosti. </w:t>
      </w:r>
    </w:p>
    <w:p w:rsidR="00944958" w:rsidRPr="00944958" w:rsidRDefault="00944958" w:rsidP="00944958">
      <w:pPr>
        <w:autoSpaceDE/>
        <w:autoSpaceDN/>
        <w:spacing w:line="260" w:lineRule="exact"/>
        <w:jc w:val="both"/>
        <w:rPr>
          <w:rFonts w:ascii="Arial" w:hAnsi="Arial" w:cs="Arial"/>
          <w:i/>
          <w:sz w:val="22"/>
          <w:szCs w:val="22"/>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Pogodbeni stranki se dogovorita, da kupec ni dolžan obvestiti prodajalca, da si pridržuje pravico do pogodbene kazni, čeprav sprejme izpolnitev z zamudo. Pogodbena kazen se obračuna pri plačilu  pogodbene obveznosti.</w:t>
      </w:r>
    </w:p>
    <w:p w:rsidR="00944958" w:rsidRPr="00944958" w:rsidRDefault="00944958" w:rsidP="00944958">
      <w:pPr>
        <w:tabs>
          <w:tab w:val="left" w:pos="1230"/>
        </w:tabs>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bo škoda, ki jo bo zaradi zamude utrpel naročnik oziroma uporabnik, večja od pogodbene kazni, ima naročnik oziroma uporabnik pravico zahtevati razliko do polne odškodnine in unovčiti finančno zavarovanje za dobro izvedbo pogodbenih obveznosti.</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POOBLAŠČENE OSEBE</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Pooblaščeni zastopnik naročnika po tej pogodbi/skrbnik pogodbe je …………………...………………….., tel. št. ………………….., E-naslov: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Namestnik pooblaščenega zastopnika naročnika po tej pogodbi / skrbnika pogodbe je …………………...………………….., tel. št. ………………….., E-naslov: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 xml:space="preserve">Namestnik nadomešča skrbnika pogodbe v času njegove odsotnosti z vsemi pooblastili skrbnika pogodbe.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Pooblaščeni zastopnik uporabnika po tej pogodbi je …………………...………………….., tel. št.  ………………….., E-naslov: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Pooblaščeni zastopnik prodajalca po tej pogodbi je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tel. št.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E-naslov: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Navedeni pogodbeni predstavniki so pooblaščeni, da zastopajo pogodbene stranke v vseh vprašanjih, ki se nanašajo na realizacijo predmeta pogodbe.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ab/>
      </w: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PROTIKORUPCIJSKA KLAVZULA</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Ta pogodba je nična, kadar kdo v imenu ali na račun druge pogodbene stranke predstavniku ali posredniku naročnika ali uporabnika obljubi, ponudi ali da kakšno nedovoljeno korist za: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pridobitev posla ali </w:t>
      </w:r>
    </w:p>
    <w:p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sklenitev posla pod ugodnejšimi pogoji ali </w:t>
      </w:r>
    </w:p>
    <w:p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opustitev dolžnega nadzora nad izvajanjem pogodbenih obveznosti ali </w:t>
      </w:r>
    </w:p>
    <w:p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za drugo ravnanje ali opustitev, s katerim je naročniku ali uporabniku povzročena škoda ali je omogočena pridobitev nedovoljene koristi predstavniku naročnika, drugi pogodbeni stranki ali njenemu predstavniku, zastopniku, posredniku.</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REŠEVANJE SPOROV</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Pogodbene stranke so sporazumne, da bodo morebitna nesoglasja oz. spore reševale predvsem sporazumno, če v tem ne bi uspele, pa bo v sporih odločilo pristojno sodišče glede na sedež naročnika.</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KONČNE DOLOČBE</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lahko odpove pogodbo. Odpovedni rok je 1 (en) mesec. Odpoved mora biti pisna.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primeru razveze pogodbe je dolžna stranka, na strani katere so nastali razlogi za razvezo, povrniti drugi stranki vso škodo, ki bi ji nastala zaradi razveze.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Kakršne koli spremembe te pogodbe so možne le v pisni obliki in ob soglasju vseh pogodbenih strank.</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VELJAVNOST POGODBE</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Pogodba stopi v veljavo z dnem, ko jo podpišejo vse pogodbene stranke in ko prodajalec predloži naročniku finančno zavarovanje za dobro izvedbo pogodbenih obveznosti.</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suppressAutoHyphens/>
        <w:overflowPunct w:val="0"/>
        <w:autoSpaceDN/>
        <w:spacing w:line="260" w:lineRule="exact"/>
        <w:jc w:val="both"/>
        <w:rPr>
          <w:rFonts w:ascii="Arial" w:hAnsi="Arial" w:cs="Arial"/>
          <w:iCs/>
          <w:sz w:val="20"/>
          <w:szCs w:val="20"/>
        </w:rPr>
      </w:pPr>
      <w:r w:rsidRPr="00944958">
        <w:rPr>
          <w:rFonts w:ascii="Arial" w:hAnsi="Arial" w:cs="Arial"/>
          <w:iCs/>
          <w:sz w:val="20"/>
          <w:szCs w:val="20"/>
        </w:rPr>
        <w:t>Ta pogodba je sklenjena pod razveznim pogojem, ki se uresniči v primeru izpolnitve ene od naslednjih okoliščin:</w:t>
      </w:r>
    </w:p>
    <w:p w:rsidR="00944958" w:rsidRPr="00944958" w:rsidRDefault="00944958" w:rsidP="00944958">
      <w:pPr>
        <w:suppressAutoHyphens/>
        <w:overflowPunct w:val="0"/>
        <w:autoSpaceDN/>
        <w:spacing w:line="260" w:lineRule="exact"/>
        <w:jc w:val="both"/>
        <w:rPr>
          <w:rFonts w:ascii="Arial" w:hAnsi="Arial" w:cs="Arial"/>
          <w:iCs/>
          <w:sz w:val="20"/>
          <w:szCs w:val="20"/>
        </w:rPr>
      </w:pPr>
    </w:p>
    <w:p w:rsidR="00944958" w:rsidRPr="00944958" w:rsidRDefault="00944958" w:rsidP="00944958">
      <w:pPr>
        <w:numPr>
          <w:ilvl w:val="0"/>
          <w:numId w:val="28"/>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če bo naročnik seznanjen, da je sodišče s pravnomočno odločitvijo ugotovilo kršitev obveznosti delovne, okolijske ali socialne zakonodaje s strani izvajalca ali podizvajalca ali </w:t>
      </w:r>
    </w:p>
    <w:p w:rsidR="00944958" w:rsidRPr="00944958" w:rsidRDefault="00944958" w:rsidP="00944958">
      <w:pPr>
        <w:numPr>
          <w:ilvl w:val="0"/>
          <w:numId w:val="28"/>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če bo naročnik seznanjen, da je pristojni državni organ pri prodajalcu ali podizvajalcu v času izvajanja sporazuma ugotovil najmanj dve kršitvi v zvezi s:</w:t>
      </w:r>
    </w:p>
    <w:p w:rsidR="00944958" w:rsidRPr="00944958" w:rsidRDefault="00944958" w:rsidP="00944958">
      <w:pPr>
        <w:numPr>
          <w:ilvl w:val="0"/>
          <w:numId w:val="29"/>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plačilom za delo, </w:t>
      </w:r>
    </w:p>
    <w:p w:rsidR="00944958" w:rsidRPr="00944958" w:rsidRDefault="00944958" w:rsidP="00944958">
      <w:pPr>
        <w:numPr>
          <w:ilvl w:val="0"/>
          <w:numId w:val="29"/>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delovnim časom, </w:t>
      </w:r>
    </w:p>
    <w:p w:rsidR="00944958" w:rsidRPr="00944958" w:rsidRDefault="00944958" w:rsidP="00944958">
      <w:pPr>
        <w:numPr>
          <w:ilvl w:val="0"/>
          <w:numId w:val="29"/>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počitki, </w:t>
      </w:r>
    </w:p>
    <w:p w:rsidR="00944958" w:rsidRPr="00944958" w:rsidRDefault="00944958" w:rsidP="00944958">
      <w:pPr>
        <w:numPr>
          <w:ilvl w:val="0"/>
          <w:numId w:val="29"/>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opravljanjem dela na podlagi pogodb civilnega prava kljub obstoju elementov delovnega razmerja ali v zvezi z zaposlovanjem na črno</w:t>
      </w:r>
    </w:p>
    <w:p w:rsidR="00944958" w:rsidRPr="00944958" w:rsidRDefault="00944958" w:rsidP="00944958">
      <w:pPr>
        <w:suppressAutoHyphens/>
        <w:overflowPunct w:val="0"/>
        <w:autoSpaceDN/>
        <w:spacing w:line="260" w:lineRule="exact"/>
        <w:ind w:left="720"/>
        <w:jc w:val="both"/>
        <w:rPr>
          <w:rFonts w:ascii="Arial" w:hAnsi="Arial" w:cs="Arial"/>
          <w:iCs/>
          <w:sz w:val="20"/>
          <w:szCs w:val="20"/>
        </w:rPr>
      </w:pPr>
      <w:r w:rsidRPr="00944958">
        <w:rPr>
          <w:rFonts w:ascii="Arial" w:hAnsi="Arial" w:cs="Arial"/>
          <w:iCs/>
          <w:sz w:val="20"/>
          <w:szCs w:val="20"/>
        </w:rPr>
        <w:t xml:space="preserve">in za kateri mu je bila s pravnomočno odločitvijo ali več pravnomočnimi odločitvami izrečena globa za prekršek, </w:t>
      </w:r>
    </w:p>
    <w:p w:rsidR="00944958" w:rsidRPr="00944958" w:rsidRDefault="00944958" w:rsidP="00944958">
      <w:pPr>
        <w:autoSpaceDE/>
        <w:autoSpaceDN/>
        <w:spacing w:line="260" w:lineRule="exact"/>
        <w:jc w:val="both"/>
        <w:rPr>
          <w:rFonts w:ascii="Arial" w:hAnsi="Arial" w:cs="Arial"/>
          <w:iCs/>
          <w:sz w:val="20"/>
          <w:szCs w:val="20"/>
        </w:rPr>
      </w:pPr>
    </w:p>
    <w:p w:rsidR="00944958" w:rsidRPr="00944958" w:rsidRDefault="00944958" w:rsidP="00944958">
      <w:pPr>
        <w:autoSpaceDE/>
        <w:autoSpaceDN/>
        <w:spacing w:line="260" w:lineRule="exact"/>
        <w:jc w:val="both"/>
        <w:rPr>
          <w:rFonts w:ascii="Arial" w:hAnsi="Arial" w:cs="Arial"/>
          <w:iCs/>
          <w:sz w:val="20"/>
          <w:szCs w:val="20"/>
        </w:rPr>
      </w:pPr>
      <w:r w:rsidRPr="00944958">
        <w:rPr>
          <w:rFonts w:ascii="Arial" w:hAnsi="Arial" w:cs="Arial"/>
          <w:iCs/>
          <w:sz w:val="20"/>
          <w:szCs w:val="20"/>
        </w:rPr>
        <w:t xml:space="preserve">in pod pogojem, da je od seznanitve s kršitvijo in do izteka veljavnosti sporazuma še najmanj šest mesecev oziroma če prodajalec nastopa s podizvajalcem pa tudi, če zaradi ugotovljene kršitve pri podizvajalcu prodajalec ne nadomesti ali zamenja tega podizvajalca, na način določen v skladu s 94. členom ZJN-3 in določili tega sporazuma v roku 30 dni od seznanitve s kršitvijo.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suppressAutoHyphens/>
        <w:overflowPunct w:val="0"/>
        <w:autoSpaceDN/>
        <w:spacing w:line="260" w:lineRule="exact"/>
        <w:jc w:val="both"/>
        <w:rPr>
          <w:rFonts w:ascii="Arial" w:hAnsi="Arial" w:cs="Arial"/>
          <w:sz w:val="20"/>
          <w:szCs w:val="20"/>
          <w:lang w:eastAsia="zh-CN"/>
        </w:rPr>
      </w:pPr>
      <w:r w:rsidRPr="00944958">
        <w:rPr>
          <w:rFonts w:ascii="Arial" w:hAnsi="Arial" w:cs="Arial"/>
          <w:sz w:val="20"/>
          <w:szCs w:val="20"/>
          <w:lang w:eastAsia="zh-CN"/>
        </w:rPr>
        <w:t>V primeru izpolnitve okoliščine in pogojev iz prejšnjega odstavka se šteje, da je pogodba razvezana z dnem sklenitve nove pogodbe o izvedbi javnega naročila za predmetno naročilo. O datumu sklenitve nove pogodbe bo naročnik obvestil prodajalca.</w:t>
      </w:r>
    </w:p>
    <w:p w:rsidR="00944958" w:rsidRPr="00944958" w:rsidRDefault="00944958" w:rsidP="00944958">
      <w:pPr>
        <w:suppressAutoHyphens/>
        <w:overflowPunct w:val="0"/>
        <w:autoSpaceDN/>
        <w:spacing w:line="260" w:lineRule="exact"/>
        <w:jc w:val="both"/>
        <w:rPr>
          <w:rFonts w:ascii="Arial" w:hAnsi="Arial" w:cs="Arial"/>
          <w:sz w:val="20"/>
          <w:szCs w:val="20"/>
          <w:lang w:eastAsia="zh-CN"/>
        </w:rPr>
      </w:pPr>
    </w:p>
    <w:p w:rsidR="00944958" w:rsidRPr="00944958" w:rsidRDefault="00944958" w:rsidP="00944958">
      <w:pPr>
        <w:suppressAutoHyphens/>
        <w:overflowPunct w:val="0"/>
        <w:autoSpaceDN/>
        <w:spacing w:line="260" w:lineRule="exact"/>
        <w:jc w:val="both"/>
        <w:rPr>
          <w:rFonts w:ascii="Arial" w:hAnsi="Arial" w:cs="Arial"/>
          <w:sz w:val="20"/>
          <w:szCs w:val="20"/>
          <w:lang w:eastAsia="zh-CN"/>
        </w:rPr>
      </w:pPr>
      <w:r w:rsidRPr="00944958">
        <w:rPr>
          <w:rFonts w:ascii="Arial" w:hAnsi="Arial" w:cs="Arial"/>
          <w:sz w:val="20"/>
          <w:szCs w:val="20"/>
          <w:lang w:eastAsia="zh-CN"/>
        </w:rPr>
        <w:t>Če naročnik v roku 30 dni od seznanitve s kršitvijo ne začne novega postopka javnega naročila, se šteje, da je pogodba razvezana trideseti dan od seznanitve s kršitvijo.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Pogodba solidarno zavezuje vsakokratne pravne naslednike tudi v primeru organizacijskih oziroma statusno – lastninskih sprememb.</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Sestavna dela pogodbe sta: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7"/>
        </w:numPr>
        <w:autoSpaceDE/>
        <w:autoSpaceDN/>
        <w:spacing w:line="260" w:lineRule="exact"/>
        <w:contextualSpacing/>
        <w:jc w:val="both"/>
        <w:rPr>
          <w:rFonts w:ascii="Arial" w:hAnsi="Arial" w:cs="Arial"/>
          <w:sz w:val="20"/>
          <w:szCs w:val="20"/>
        </w:rPr>
      </w:pPr>
      <w:r w:rsidRPr="00944958">
        <w:rPr>
          <w:rFonts w:ascii="Arial" w:hAnsi="Arial" w:cs="Arial"/>
          <w:sz w:val="20"/>
          <w:szCs w:val="20"/>
        </w:rPr>
        <w:t>dokumentacija javnega naročila,</w:t>
      </w:r>
    </w:p>
    <w:p w:rsidR="00944958" w:rsidRPr="00944958" w:rsidRDefault="00944958" w:rsidP="00944958">
      <w:pPr>
        <w:numPr>
          <w:ilvl w:val="0"/>
          <w:numId w:val="27"/>
        </w:numPr>
        <w:autoSpaceDE/>
        <w:autoSpaceDN/>
        <w:spacing w:line="260" w:lineRule="exact"/>
        <w:contextualSpacing/>
        <w:jc w:val="both"/>
        <w:rPr>
          <w:rFonts w:ascii="Arial" w:hAnsi="Arial" w:cs="Arial"/>
          <w:sz w:val="20"/>
          <w:szCs w:val="20"/>
        </w:rPr>
      </w:pPr>
      <w:r w:rsidRPr="00944958">
        <w:rPr>
          <w:rFonts w:ascii="Arial" w:hAnsi="Arial" w:cs="Arial"/>
          <w:sz w:val="20"/>
          <w:szCs w:val="20"/>
        </w:rPr>
        <w:t>ponudbena dokumentacija prodajalca.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Pogodba je sestavljena v šestih (6) izvodih, od katerih prejme naročnik dva (2) izvoda, uporabnik dva (2) izvoda ter prodajalec dva (2) izvoda.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rPr>
          <w:rFonts w:ascii="Arial" w:hAnsi="Arial" w:cs="Arial"/>
          <w:sz w:val="20"/>
          <w:szCs w:val="20"/>
        </w:rPr>
      </w:pPr>
    </w:p>
    <w:p w:rsidR="00944958" w:rsidRPr="00944958" w:rsidRDefault="00944958" w:rsidP="00944958">
      <w:pPr>
        <w:tabs>
          <w:tab w:val="left" w:pos="5103"/>
        </w:tabs>
        <w:autoSpaceDE/>
        <w:autoSpaceDN/>
        <w:spacing w:line="260" w:lineRule="exact"/>
        <w:jc w:val="both"/>
        <w:rPr>
          <w:rFonts w:ascii="Arial" w:hAnsi="Arial" w:cs="Arial"/>
          <w:sz w:val="20"/>
          <w:szCs w:val="20"/>
        </w:rPr>
      </w:pPr>
      <w:r w:rsidRPr="00944958">
        <w:rPr>
          <w:rFonts w:ascii="Arial" w:hAnsi="Arial" w:cs="Arial"/>
          <w:sz w:val="20"/>
          <w:szCs w:val="20"/>
        </w:rPr>
        <w:t>št.: ……………………………………..</w:t>
      </w:r>
      <w:r w:rsidRPr="00944958">
        <w:rPr>
          <w:rFonts w:ascii="Arial" w:hAnsi="Arial" w:cs="Arial"/>
          <w:sz w:val="20"/>
          <w:szCs w:val="20"/>
        </w:rPr>
        <w:tab/>
        <w:t>št.: ……………………………………..</w:t>
      </w:r>
    </w:p>
    <w:tbl>
      <w:tblPr>
        <w:tblW w:w="9426" w:type="dxa"/>
        <w:tblLayout w:type="fixed"/>
        <w:tblCellMar>
          <w:left w:w="70" w:type="dxa"/>
          <w:right w:w="70" w:type="dxa"/>
        </w:tblCellMar>
        <w:tblLook w:val="0000" w:firstRow="0" w:lastRow="0" w:firstColumn="0" w:lastColumn="0" w:noHBand="0" w:noVBand="0"/>
      </w:tblPr>
      <w:tblGrid>
        <w:gridCol w:w="5032"/>
        <w:gridCol w:w="4394"/>
      </w:tblGrid>
      <w:tr w:rsidR="00944958" w:rsidRPr="00944958" w:rsidTr="008B0D40">
        <w:trPr>
          <w:cantSplit/>
        </w:trPr>
        <w:tc>
          <w:tcPr>
            <w:tcW w:w="5032" w:type="dxa"/>
          </w:tcPr>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Ljubljana, dne ……………………………………..</w:t>
            </w:r>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dne …………………..</w:t>
            </w:r>
          </w:p>
        </w:tc>
      </w:tr>
      <w:tr w:rsidR="00944958" w:rsidRPr="00944958" w:rsidTr="008B0D40">
        <w:trPr>
          <w:cantSplit/>
        </w:trPr>
        <w:tc>
          <w:tcPr>
            <w:tcW w:w="5032" w:type="dxa"/>
          </w:tcPr>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Naročnik:</w:t>
            </w:r>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xml:space="preserve">Prodajalec: </w:t>
            </w:r>
          </w:p>
        </w:tc>
      </w:tr>
      <w:tr w:rsidR="00944958" w:rsidRPr="00944958" w:rsidTr="008B0D40">
        <w:trPr>
          <w:cantSplit/>
        </w:trPr>
        <w:tc>
          <w:tcPr>
            <w:tcW w:w="5032" w:type="dxa"/>
          </w:tcPr>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Republika Slovenija</w:t>
            </w: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Ministrstvo za zdravje</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Janez POKLUKAR</w:t>
            </w:r>
          </w:p>
          <w:p w:rsidR="00944958" w:rsidRPr="00944958" w:rsidRDefault="00944958" w:rsidP="00944958">
            <w:p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minister</w:t>
            </w: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št.: ……………………………………..</w:t>
            </w:r>
          </w:p>
        </w:tc>
        <w:tc>
          <w:tcPr>
            <w:tcW w:w="4394" w:type="dxa"/>
          </w:tcPr>
          <w:p w:rsidR="00944958" w:rsidRDefault="00A84ACA" w:rsidP="00944958">
            <w:pPr>
              <w:autoSpaceDE/>
              <w:autoSpaceDN/>
              <w:spacing w:line="260" w:lineRule="exact"/>
              <w:jc w:val="both"/>
              <w:rPr>
                <w:rFonts w:ascii="Arial" w:hAnsi="Arial" w:cs="Arial"/>
                <w:b/>
                <w:bCs/>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p w:rsidR="00A84ACA" w:rsidRDefault="00A84ACA" w:rsidP="00944958">
            <w:pPr>
              <w:autoSpaceDE/>
              <w:autoSpaceDN/>
              <w:spacing w:line="260" w:lineRule="exact"/>
              <w:jc w:val="both"/>
              <w:rPr>
                <w:rFonts w:ascii="Arial" w:hAnsi="Arial" w:cs="Arial"/>
                <w:b/>
                <w:bCs/>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p w:rsidR="00A84ACA" w:rsidRPr="00944958" w:rsidRDefault="00A84ACA" w:rsidP="00944958">
            <w:pPr>
              <w:autoSpaceDE/>
              <w:autoSpaceDN/>
              <w:spacing w:line="260" w:lineRule="exact"/>
              <w:jc w:val="both"/>
              <w:rPr>
                <w:rFonts w:ascii="Arial" w:hAnsi="Arial" w:cs="Arial"/>
                <w:sz w:val="20"/>
                <w:szCs w:val="20"/>
                <w:lang w:eastAsia="en-US"/>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highlight w:val="yellow"/>
                <w:lang w:eastAsia="en-US"/>
              </w:rPr>
            </w:pPr>
          </w:p>
        </w:tc>
      </w:tr>
      <w:tr w:rsidR="00944958" w:rsidRPr="00944958" w:rsidTr="008B0D40">
        <w:trPr>
          <w:cantSplit/>
        </w:trPr>
        <w:tc>
          <w:tcPr>
            <w:tcW w:w="5032" w:type="dxa"/>
          </w:tcPr>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Maribor, dne ……………………………………..</w:t>
            </w:r>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p>
        </w:tc>
      </w:tr>
      <w:tr w:rsidR="00944958" w:rsidRPr="00944958" w:rsidTr="008B0D40">
        <w:trPr>
          <w:cantSplit/>
        </w:trPr>
        <w:tc>
          <w:tcPr>
            <w:tcW w:w="5032" w:type="dxa"/>
          </w:tcPr>
          <w:p w:rsidR="00944958" w:rsidRPr="00944958" w:rsidRDefault="00944958" w:rsidP="00944958">
            <w:pPr>
              <w:keepNext/>
              <w:autoSpaceDE/>
              <w:autoSpaceDN/>
              <w:spacing w:line="260" w:lineRule="exact"/>
              <w:jc w:val="both"/>
              <w:outlineLvl w:val="1"/>
              <w:rPr>
                <w:rFonts w:ascii="Arial" w:hAnsi="Arial" w:cs="Arial"/>
                <w:bCs/>
                <w:sz w:val="20"/>
                <w:szCs w:val="20"/>
                <w:lang w:eastAsia="en-US"/>
              </w:rPr>
            </w:pPr>
            <w:bookmarkStart w:id="17" w:name="_Toc402938179"/>
            <w:bookmarkStart w:id="18" w:name="_Toc402956135"/>
          </w:p>
          <w:p w:rsidR="00944958" w:rsidRPr="00944958" w:rsidRDefault="00944958" w:rsidP="00944958">
            <w:pPr>
              <w:keepNext/>
              <w:autoSpaceDE/>
              <w:autoSpaceDN/>
              <w:spacing w:line="260" w:lineRule="exact"/>
              <w:jc w:val="both"/>
              <w:outlineLvl w:val="1"/>
              <w:rPr>
                <w:rFonts w:ascii="Arial" w:hAnsi="Arial" w:cs="Arial"/>
                <w:bCs/>
                <w:sz w:val="20"/>
                <w:szCs w:val="20"/>
                <w:lang w:eastAsia="en-US"/>
              </w:rPr>
            </w:pPr>
            <w:r w:rsidRPr="00944958">
              <w:rPr>
                <w:rFonts w:ascii="Arial" w:hAnsi="Arial" w:cs="Arial"/>
                <w:bCs/>
                <w:sz w:val="20"/>
                <w:szCs w:val="20"/>
                <w:lang w:eastAsia="en-US"/>
              </w:rPr>
              <w:t>Uporabnik:</w:t>
            </w:r>
            <w:bookmarkEnd w:id="17"/>
            <w:bookmarkEnd w:id="18"/>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p>
        </w:tc>
      </w:tr>
      <w:tr w:rsidR="00944958" w:rsidRPr="00944958" w:rsidTr="008B0D40">
        <w:trPr>
          <w:cantSplit/>
        </w:trPr>
        <w:tc>
          <w:tcPr>
            <w:tcW w:w="5032" w:type="dxa"/>
          </w:tcPr>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sz w:val="20"/>
                <w:szCs w:val="20"/>
                <w:lang w:eastAsia="en-US"/>
              </w:rPr>
              <w:t>UKC MARIBOR</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prof. dr. Anton CRNJAC, dr. med., višji svetnik</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direktor</w:t>
            </w:r>
          </w:p>
          <w:p w:rsidR="00944958" w:rsidRPr="00944958" w:rsidRDefault="00944958" w:rsidP="00944958">
            <w:pPr>
              <w:autoSpaceDE/>
              <w:autoSpaceDN/>
              <w:spacing w:line="260" w:lineRule="exact"/>
              <w:jc w:val="both"/>
              <w:rPr>
                <w:rFonts w:ascii="Arial" w:hAnsi="Arial" w:cs="Arial"/>
                <w:b/>
                <w:bCs/>
                <w:sz w:val="20"/>
                <w:szCs w:val="20"/>
                <w:highlight w:val="yellow"/>
                <w:lang w:eastAsia="en-US"/>
              </w:rPr>
            </w:pPr>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p>
        </w:tc>
      </w:tr>
      <w:bookmarkEnd w:id="0"/>
      <w:bookmarkEnd w:id="1"/>
    </w:tbl>
    <w:p w:rsidR="00944958" w:rsidRPr="00944958" w:rsidRDefault="00944958" w:rsidP="00944958">
      <w:pPr>
        <w:autoSpaceDE/>
        <w:autoSpaceDN/>
        <w:spacing w:line="260" w:lineRule="exact"/>
        <w:jc w:val="both"/>
        <w:rPr>
          <w:rFonts w:ascii="Arial" w:hAnsi="Arial" w:cs="Arial"/>
          <w:sz w:val="20"/>
          <w:szCs w:val="20"/>
        </w:rPr>
      </w:pPr>
    </w:p>
    <w:p w:rsidR="00C54340" w:rsidRPr="00944958" w:rsidRDefault="00C54340" w:rsidP="00944958"/>
    <w:sectPr w:rsidR="00C54340" w:rsidRPr="00944958" w:rsidSect="009470A3">
      <w:headerReference w:type="default" r:id="rId18"/>
      <w:footerReference w:type="default" r:id="rId19"/>
      <w:footerReference w:type="first" r:id="rId20"/>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885" w:rsidRDefault="00E64885">
      <w:r>
        <w:separator/>
      </w:r>
    </w:p>
  </w:endnote>
  <w:endnote w:type="continuationSeparator" w:id="0">
    <w:p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rsidR="004D253D" w:rsidRPr="00C60767" w:rsidRDefault="00EC4EA9"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t>Preselitev Oddelka za pljučne bolezni na lokacijo UKC Maribor – oprema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885" w:rsidRDefault="00E64885">
      <w:r>
        <w:separator/>
      </w:r>
    </w:p>
  </w:footnote>
  <w:footnote w:type="continuationSeparator" w:id="0">
    <w:p w:rsidR="00E64885" w:rsidRDefault="00E6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0A3" w:rsidRPr="009470A3" w:rsidRDefault="009470A3" w:rsidP="009470A3">
    <w:pPr>
      <w:tabs>
        <w:tab w:val="right" w:pos="9071"/>
      </w:tabs>
      <w:jc w:val="both"/>
      <w:rPr>
        <w:rFonts w:ascii="Arial" w:hAnsi="Arial" w:cs="Arial"/>
        <w:b/>
        <w:bCs/>
        <w:sz w:val="28"/>
        <w:szCs w:val="28"/>
      </w:rPr>
    </w:pPr>
    <w:bookmarkStart w:id="19" w:name="_Hlk93392887"/>
    <w:r>
      <w:rPr>
        <w:rFonts w:ascii="Arial" w:hAnsi="Arial" w:cs="Arial"/>
        <w:sz w:val="22"/>
        <w:szCs w:val="22"/>
      </w:rPr>
      <w:tab/>
    </w:r>
    <w:r w:rsidR="00944958" w:rsidRPr="00944958">
      <w:rPr>
        <w:rFonts w:ascii="Arial" w:hAnsi="Arial" w:cs="Arial"/>
        <w:b/>
        <w:bCs/>
        <w:sz w:val="28"/>
        <w:szCs w:val="28"/>
      </w:rPr>
      <w:t>OBR-3</w:t>
    </w:r>
  </w:p>
  <w:p w:rsidR="009470A3" w:rsidRDefault="009470A3" w:rsidP="009470A3">
    <w:pPr>
      <w:tabs>
        <w:tab w:val="right" w:pos="9071"/>
      </w:tabs>
      <w:jc w:val="both"/>
      <w:rPr>
        <w:rFonts w:ascii="Arial" w:hAnsi="Arial" w:cs="Arial"/>
        <w:sz w:val="22"/>
        <w:szCs w:val="22"/>
      </w:rPr>
    </w:pPr>
  </w:p>
  <w:p w:rsidR="009470A3" w:rsidRDefault="009470A3" w:rsidP="00E72F93">
    <w:pPr>
      <w:jc w:val="both"/>
      <w:rPr>
        <w:rFonts w:ascii="Arial" w:hAnsi="Arial" w:cs="Arial"/>
        <w:sz w:val="22"/>
        <w:szCs w:val="22"/>
      </w:rPr>
    </w:pPr>
  </w:p>
  <w:bookmarkEnd w:id="19"/>
  <w:p w:rsidR="00E72F93" w:rsidRPr="004D253D" w:rsidRDefault="00D4794F" w:rsidP="00E72F93">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0AFEAB49" wp14:editId="66FDBFC5">
          <wp:simplePos x="0" y="0"/>
          <wp:positionH relativeFrom="column">
            <wp:posOffset>1878965</wp:posOffset>
          </wp:positionH>
          <wp:positionV relativeFrom="paragraph">
            <wp:posOffset>-312420</wp:posOffset>
          </wp:positionV>
          <wp:extent cx="1847850" cy="979170"/>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979170"/>
                  </a:xfrm>
                  <a:prstGeom prst="rect">
                    <a:avLst/>
                  </a:prstGeom>
                  <a:noFill/>
                </pic:spPr>
              </pic:pic>
            </a:graphicData>
          </a:graphic>
          <wp14:sizeRelH relativeFrom="margin">
            <wp14:pctWidth>0</wp14:pctWidth>
          </wp14:sizeRelH>
          <wp14:sizeRelV relativeFrom="margin">
            <wp14:pctHeight>0</wp14:pctHeight>
          </wp14:sizeRelV>
        </wp:anchor>
      </w:drawing>
    </w:r>
    <w:r w:rsidRPr="004D253D">
      <w:rPr>
        <w:rFonts w:ascii="Arial" w:hAnsi="Arial" w:cs="Arial"/>
        <w:noProof/>
        <w:sz w:val="22"/>
        <w:szCs w:val="22"/>
      </w:rPr>
      <w:drawing>
        <wp:anchor distT="0" distB="0" distL="114300" distR="114300" simplePos="0" relativeHeight="251659264" behindDoc="1" locked="0" layoutInCell="1" allowOverlap="1" wp14:anchorId="2BEDC90A" wp14:editId="5C464691">
          <wp:simplePos x="0" y="0"/>
          <wp:positionH relativeFrom="column">
            <wp:posOffset>4157345</wp:posOffset>
          </wp:positionH>
          <wp:positionV relativeFrom="paragraph">
            <wp:posOffset>76200</wp:posOffset>
          </wp:positionV>
          <wp:extent cx="2057400" cy="396240"/>
          <wp:effectExtent l="0" t="0" r="0" b="3810"/>
          <wp:wrapTopAndBottom/>
          <wp:docPr id="8"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logo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74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0288" behindDoc="0" locked="0" layoutInCell="1" allowOverlap="1" wp14:anchorId="0F0E22E3" wp14:editId="2C5D1BC2">
          <wp:simplePos x="0" y="0"/>
          <wp:positionH relativeFrom="column">
            <wp:posOffset>-567055</wp:posOffset>
          </wp:positionH>
          <wp:positionV relativeFrom="paragraph">
            <wp:posOffset>-76200</wp:posOffset>
          </wp:positionV>
          <wp:extent cx="2228850" cy="546735"/>
          <wp:effectExtent l="0" t="0" r="0" b="571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28850" cy="5467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721DA6"/>
    <w:multiLevelType w:val="hybridMultilevel"/>
    <w:tmpl w:val="3994536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1ED16AD7"/>
    <w:multiLevelType w:val="hybridMultilevel"/>
    <w:tmpl w:val="EF288120"/>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A4FD1"/>
    <w:multiLevelType w:val="hybridMultilevel"/>
    <w:tmpl w:val="868068F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B37970"/>
    <w:multiLevelType w:val="hybridMultilevel"/>
    <w:tmpl w:val="5C9E84B8"/>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4A07DDE"/>
    <w:multiLevelType w:val="hybridMultilevel"/>
    <w:tmpl w:val="0A967406"/>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4" w15:restartNumberingAfterBreak="0">
    <w:nsid w:val="4A527BC2"/>
    <w:multiLevelType w:val="hybridMultilevel"/>
    <w:tmpl w:val="1A6CE01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68D2028"/>
    <w:multiLevelType w:val="hybridMultilevel"/>
    <w:tmpl w:val="95C073B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29"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0" w15:restartNumberingAfterBreak="0">
    <w:nsid w:val="64752B32"/>
    <w:multiLevelType w:val="hybridMultilevel"/>
    <w:tmpl w:val="D084E7AC"/>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2"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8"/>
  </w:num>
  <w:num w:numId="3">
    <w:abstractNumId w:val="29"/>
  </w:num>
  <w:num w:numId="4">
    <w:abstractNumId w:val="12"/>
  </w:num>
  <w:num w:numId="5">
    <w:abstractNumId w:val="20"/>
  </w:num>
  <w:num w:numId="6">
    <w:abstractNumId w:val="9"/>
  </w:num>
  <w:num w:numId="7">
    <w:abstractNumId w:val="7"/>
  </w:num>
  <w:num w:numId="8">
    <w:abstractNumId w:val="0"/>
  </w:num>
  <w:num w:numId="9">
    <w:abstractNumId w:val="25"/>
  </w:num>
  <w:num w:numId="10">
    <w:abstractNumId w:val="3"/>
  </w:num>
  <w:num w:numId="11">
    <w:abstractNumId w:val="31"/>
  </w:num>
  <w:num w:numId="12">
    <w:abstractNumId w:val="32"/>
  </w:num>
  <w:num w:numId="13">
    <w:abstractNumId w:val="6"/>
  </w:num>
  <w:num w:numId="14">
    <w:abstractNumId w:val="33"/>
  </w:num>
  <w:num w:numId="15">
    <w:abstractNumId w:val="21"/>
  </w:num>
  <w:num w:numId="16">
    <w:abstractNumId w:val="1"/>
  </w:num>
  <w:num w:numId="17">
    <w:abstractNumId w:val="34"/>
  </w:num>
  <w:num w:numId="18">
    <w:abstractNumId w:val="5"/>
  </w:num>
  <w:num w:numId="19">
    <w:abstractNumId w:val="35"/>
  </w:num>
  <w:num w:numId="20">
    <w:abstractNumId w:val="15"/>
  </w:num>
  <w:num w:numId="21">
    <w:abstractNumId w:val="17"/>
  </w:num>
  <w:num w:numId="22">
    <w:abstractNumId w:val="14"/>
  </w:num>
  <w:num w:numId="23">
    <w:abstractNumId w:val="4"/>
  </w:num>
  <w:num w:numId="24">
    <w:abstractNumId w:val="18"/>
  </w:num>
  <w:num w:numId="25">
    <w:abstractNumId w:val="16"/>
  </w:num>
  <w:num w:numId="26">
    <w:abstractNumId w:val="24"/>
  </w:num>
  <w:num w:numId="27">
    <w:abstractNumId w:val="2"/>
  </w:num>
  <w:num w:numId="28">
    <w:abstractNumId w:val="8"/>
  </w:num>
  <w:num w:numId="29">
    <w:abstractNumId w:val="26"/>
  </w:num>
  <w:num w:numId="30">
    <w:abstractNumId w:val="19"/>
  </w:num>
  <w:num w:numId="31">
    <w:abstractNumId w:val="23"/>
  </w:num>
  <w:num w:numId="32">
    <w:abstractNumId w:val="22"/>
  </w:num>
  <w:num w:numId="33">
    <w:abstractNumId w:val="30"/>
  </w:num>
  <w:num w:numId="34">
    <w:abstractNumId w:val="13"/>
  </w:num>
  <w:num w:numId="35">
    <w:abstractNumId w:val="27"/>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ETRqoSaLY2b69DmjuwnBnOZqr0MEOqt7SRFWcrrh5csgNSWZjeHh+X9mS8VKSAb7BSFYnTqYD+rVdIe5grlzg==" w:salt="Q7EvhWvJJTiw3NCe2bUZmg=="/>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49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43D4"/>
    <w:rsid w:val="00025F3E"/>
    <w:rsid w:val="00027CC9"/>
    <w:rsid w:val="00040943"/>
    <w:rsid w:val="00070DFD"/>
    <w:rsid w:val="00085CB3"/>
    <w:rsid w:val="00094A1A"/>
    <w:rsid w:val="000B5B7B"/>
    <w:rsid w:val="000C7969"/>
    <w:rsid w:val="000E477F"/>
    <w:rsid w:val="000F78B5"/>
    <w:rsid w:val="00107113"/>
    <w:rsid w:val="00111090"/>
    <w:rsid w:val="00161B7A"/>
    <w:rsid w:val="001C0611"/>
    <w:rsid w:val="001D16F9"/>
    <w:rsid w:val="001D7671"/>
    <w:rsid w:val="001E0F2F"/>
    <w:rsid w:val="001E725C"/>
    <w:rsid w:val="001F450B"/>
    <w:rsid w:val="00206902"/>
    <w:rsid w:val="00221500"/>
    <w:rsid w:val="00243631"/>
    <w:rsid w:val="002514D5"/>
    <w:rsid w:val="002522E5"/>
    <w:rsid w:val="00281DAF"/>
    <w:rsid w:val="00283D8A"/>
    <w:rsid w:val="00295130"/>
    <w:rsid w:val="00297941"/>
    <w:rsid w:val="002B6D49"/>
    <w:rsid w:val="002E059B"/>
    <w:rsid w:val="00325501"/>
    <w:rsid w:val="00350937"/>
    <w:rsid w:val="003804F3"/>
    <w:rsid w:val="003825BE"/>
    <w:rsid w:val="003A0C7C"/>
    <w:rsid w:val="003B5CA4"/>
    <w:rsid w:val="00426286"/>
    <w:rsid w:val="00432F47"/>
    <w:rsid w:val="00443239"/>
    <w:rsid w:val="00456B0D"/>
    <w:rsid w:val="004601BE"/>
    <w:rsid w:val="00463778"/>
    <w:rsid w:val="004733C0"/>
    <w:rsid w:val="00491387"/>
    <w:rsid w:val="0049200F"/>
    <w:rsid w:val="00496BA3"/>
    <w:rsid w:val="004A736C"/>
    <w:rsid w:val="004B7358"/>
    <w:rsid w:val="004B7E53"/>
    <w:rsid w:val="004C016C"/>
    <w:rsid w:val="004D253D"/>
    <w:rsid w:val="004E3DE4"/>
    <w:rsid w:val="00501F73"/>
    <w:rsid w:val="0051332F"/>
    <w:rsid w:val="00525969"/>
    <w:rsid w:val="00525E2F"/>
    <w:rsid w:val="00552181"/>
    <w:rsid w:val="0056568F"/>
    <w:rsid w:val="005665F8"/>
    <w:rsid w:val="00566C8C"/>
    <w:rsid w:val="00567D40"/>
    <w:rsid w:val="005721E6"/>
    <w:rsid w:val="0058417C"/>
    <w:rsid w:val="0058454C"/>
    <w:rsid w:val="005A6C48"/>
    <w:rsid w:val="005A7DE5"/>
    <w:rsid w:val="005C2B6B"/>
    <w:rsid w:val="005C3F82"/>
    <w:rsid w:val="005D7536"/>
    <w:rsid w:val="005E1B12"/>
    <w:rsid w:val="005E5994"/>
    <w:rsid w:val="005E673B"/>
    <w:rsid w:val="005E7C06"/>
    <w:rsid w:val="005F7354"/>
    <w:rsid w:val="00617C98"/>
    <w:rsid w:val="0062619E"/>
    <w:rsid w:val="006439FE"/>
    <w:rsid w:val="00655001"/>
    <w:rsid w:val="0066463D"/>
    <w:rsid w:val="0067237D"/>
    <w:rsid w:val="00680AD6"/>
    <w:rsid w:val="006A4B22"/>
    <w:rsid w:val="006A50FF"/>
    <w:rsid w:val="006A7973"/>
    <w:rsid w:val="006A7E20"/>
    <w:rsid w:val="006C009A"/>
    <w:rsid w:val="006C6BE7"/>
    <w:rsid w:val="00701271"/>
    <w:rsid w:val="00706A15"/>
    <w:rsid w:val="007103DE"/>
    <w:rsid w:val="00761B84"/>
    <w:rsid w:val="00762951"/>
    <w:rsid w:val="0077732B"/>
    <w:rsid w:val="007834AE"/>
    <w:rsid w:val="00786E78"/>
    <w:rsid w:val="007B581D"/>
    <w:rsid w:val="007D5C40"/>
    <w:rsid w:val="007F4193"/>
    <w:rsid w:val="00804C33"/>
    <w:rsid w:val="008131EC"/>
    <w:rsid w:val="00815D17"/>
    <w:rsid w:val="00835782"/>
    <w:rsid w:val="008850CF"/>
    <w:rsid w:val="008A15DA"/>
    <w:rsid w:val="008A2266"/>
    <w:rsid w:val="008A300D"/>
    <w:rsid w:val="008B4DCA"/>
    <w:rsid w:val="008B66BC"/>
    <w:rsid w:val="00914AB8"/>
    <w:rsid w:val="00941423"/>
    <w:rsid w:val="00944958"/>
    <w:rsid w:val="009470A3"/>
    <w:rsid w:val="00957F19"/>
    <w:rsid w:val="0096159F"/>
    <w:rsid w:val="0096606E"/>
    <w:rsid w:val="00981307"/>
    <w:rsid w:val="00997CF9"/>
    <w:rsid w:val="00A119DE"/>
    <w:rsid w:val="00A21186"/>
    <w:rsid w:val="00A73722"/>
    <w:rsid w:val="00A767D6"/>
    <w:rsid w:val="00A768FB"/>
    <w:rsid w:val="00A80958"/>
    <w:rsid w:val="00A84A9F"/>
    <w:rsid w:val="00A84ACA"/>
    <w:rsid w:val="00AA38CF"/>
    <w:rsid w:val="00AA536D"/>
    <w:rsid w:val="00AB1D8F"/>
    <w:rsid w:val="00AF1011"/>
    <w:rsid w:val="00AF23BE"/>
    <w:rsid w:val="00B0475F"/>
    <w:rsid w:val="00B15FC6"/>
    <w:rsid w:val="00B34714"/>
    <w:rsid w:val="00B409EB"/>
    <w:rsid w:val="00B804EA"/>
    <w:rsid w:val="00BC1E14"/>
    <w:rsid w:val="00BC1EDC"/>
    <w:rsid w:val="00BC365B"/>
    <w:rsid w:val="00BD49FC"/>
    <w:rsid w:val="00BE0A3D"/>
    <w:rsid w:val="00BE7B62"/>
    <w:rsid w:val="00BF77B3"/>
    <w:rsid w:val="00C17DA1"/>
    <w:rsid w:val="00C54340"/>
    <w:rsid w:val="00C57217"/>
    <w:rsid w:val="00C60767"/>
    <w:rsid w:val="00C86426"/>
    <w:rsid w:val="00C86508"/>
    <w:rsid w:val="00C971F6"/>
    <w:rsid w:val="00CA569E"/>
    <w:rsid w:val="00CE38B0"/>
    <w:rsid w:val="00D12C6E"/>
    <w:rsid w:val="00D210D7"/>
    <w:rsid w:val="00D41B05"/>
    <w:rsid w:val="00D4794F"/>
    <w:rsid w:val="00D606CA"/>
    <w:rsid w:val="00D6133D"/>
    <w:rsid w:val="00D7184E"/>
    <w:rsid w:val="00D7367E"/>
    <w:rsid w:val="00D750C6"/>
    <w:rsid w:val="00D7551A"/>
    <w:rsid w:val="00DA187B"/>
    <w:rsid w:val="00DA6B2D"/>
    <w:rsid w:val="00DA7856"/>
    <w:rsid w:val="00DE1637"/>
    <w:rsid w:val="00DF0487"/>
    <w:rsid w:val="00E06273"/>
    <w:rsid w:val="00E076F3"/>
    <w:rsid w:val="00E14474"/>
    <w:rsid w:val="00E156DF"/>
    <w:rsid w:val="00E2358F"/>
    <w:rsid w:val="00E30FF8"/>
    <w:rsid w:val="00E4564A"/>
    <w:rsid w:val="00E60572"/>
    <w:rsid w:val="00E60814"/>
    <w:rsid w:val="00E64885"/>
    <w:rsid w:val="00E7182C"/>
    <w:rsid w:val="00E72F93"/>
    <w:rsid w:val="00E84C3E"/>
    <w:rsid w:val="00EA4238"/>
    <w:rsid w:val="00EC0510"/>
    <w:rsid w:val="00EC120C"/>
    <w:rsid w:val="00EC4EA9"/>
    <w:rsid w:val="00ED7A0D"/>
    <w:rsid w:val="00F02BE8"/>
    <w:rsid w:val="00F37215"/>
    <w:rsid w:val="00F56ACC"/>
    <w:rsid w:val="00FB4201"/>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oNotEmbedSmartTags/>
  <w:decimalSymbol w:val=","/>
  <w:listSeparator w:val=";"/>
  <w14:docId w14:val="1A1847BB"/>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basedOn w:val="Navaden"/>
    <w:uiPriority w:val="34"/>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control" Target="activeX/activeX3.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7.xml"/><Relationship Id="rId2" Type="http://schemas.openxmlformats.org/officeDocument/2006/relationships/numbering" Target="numbering.xml"/><Relationship Id="rId16" Type="http://schemas.openxmlformats.org/officeDocument/2006/relationships/control" Target="activeX/activeX6.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control" Target="activeX/activeX5.xml"/><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control" Target="activeX/activeX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0987F2-57B5-4D8A-BA6D-B10C3FA98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5282</Words>
  <Characters>30109</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35321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6</cp:revision>
  <cp:lastPrinted>2022-01-18T08:25:00Z</cp:lastPrinted>
  <dcterms:created xsi:type="dcterms:W3CDTF">2022-02-16T11:39:00Z</dcterms:created>
  <dcterms:modified xsi:type="dcterms:W3CDTF">2022-02-16T11:46:00Z</dcterms:modified>
</cp:coreProperties>
</file>